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43" w:rsidRDefault="00D85643" w:rsidP="00D85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2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D85643" w:rsidRPr="009C0D2C" w:rsidRDefault="00D85643" w:rsidP="00D85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D2C">
        <w:rPr>
          <w:rFonts w:ascii="Times New Roman" w:hAnsi="Times New Roman" w:cs="Times New Roman"/>
          <w:b/>
          <w:sz w:val="28"/>
          <w:szCs w:val="28"/>
        </w:rPr>
        <w:t>онлайн-семинаров</w:t>
      </w:r>
      <w:proofErr w:type="spellEnd"/>
      <w:r w:rsidRPr="009C0D2C">
        <w:rPr>
          <w:rFonts w:ascii="Times New Roman" w:hAnsi="Times New Roman" w:cs="Times New Roman"/>
          <w:b/>
          <w:sz w:val="28"/>
          <w:szCs w:val="28"/>
        </w:rPr>
        <w:t xml:space="preserve"> на 2 квартал 2021г.</w:t>
      </w:r>
    </w:p>
    <w:p w:rsidR="00D85643" w:rsidRPr="009C0D2C" w:rsidRDefault="00D85643" w:rsidP="00D856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20" w:type="dxa"/>
        <w:tblLook w:val="04A0"/>
      </w:tblPr>
      <w:tblGrid>
        <w:gridCol w:w="534"/>
        <w:gridCol w:w="7512"/>
        <w:gridCol w:w="1674"/>
      </w:tblGrid>
      <w:tr w:rsidR="00D85643" w:rsidTr="00D85643">
        <w:tc>
          <w:tcPr>
            <w:tcW w:w="534" w:type="dxa"/>
            <w:shd w:val="clear" w:color="auto" w:fill="auto"/>
          </w:tcPr>
          <w:p w:rsidR="00D85643" w:rsidRPr="00F14639" w:rsidRDefault="00D85643" w:rsidP="00B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</w:tcPr>
          <w:p w:rsidR="00D85643" w:rsidRPr="00F14639" w:rsidRDefault="00D85643" w:rsidP="00B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3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74" w:type="dxa"/>
            <w:shd w:val="clear" w:color="auto" w:fill="auto"/>
          </w:tcPr>
          <w:p w:rsidR="00D85643" w:rsidRPr="00F14639" w:rsidRDefault="00D85643" w:rsidP="00B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85643" w:rsidTr="00D85643">
        <w:tc>
          <w:tcPr>
            <w:tcW w:w="534" w:type="dxa"/>
            <w:shd w:val="clear" w:color="auto" w:fill="auto"/>
          </w:tcPr>
          <w:p w:rsidR="00D85643" w:rsidRPr="00323FD5" w:rsidRDefault="00D85643" w:rsidP="00BC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D85643" w:rsidRPr="00323FD5" w:rsidRDefault="00D85643" w:rsidP="00BC3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Обзор новаций в трудовом законодательстве в 2021г. Дистанционная работа: правовые и управленческие аспекты. Важные требовани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 xml:space="preserve"> к оформлению трудового договора при «вынужденной» трансформации трудовых отношений. Электронный документооборот: особенности оформления документов, плюсы и минусы нововведения, перспективы «массового» перехода</w:t>
            </w:r>
          </w:p>
        </w:tc>
        <w:tc>
          <w:tcPr>
            <w:tcW w:w="1674" w:type="dxa"/>
            <w:shd w:val="clear" w:color="auto" w:fill="auto"/>
          </w:tcPr>
          <w:p w:rsidR="00D85643" w:rsidRPr="00323FD5" w:rsidRDefault="00D85643" w:rsidP="00BC3EBE">
            <w:pPr>
              <w:jc w:val="right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22.04.2021г.</w:t>
            </w:r>
          </w:p>
        </w:tc>
      </w:tr>
      <w:tr w:rsidR="00D85643" w:rsidTr="00D85643">
        <w:tc>
          <w:tcPr>
            <w:tcW w:w="534" w:type="dxa"/>
            <w:shd w:val="clear" w:color="auto" w:fill="auto"/>
          </w:tcPr>
          <w:p w:rsidR="00D85643" w:rsidRPr="00323FD5" w:rsidRDefault="00D85643" w:rsidP="00BC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D85643" w:rsidRPr="00323FD5" w:rsidRDefault="00D85643" w:rsidP="00BC3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(ПД): новые требования, которые надо знать в эпоху «</w:t>
            </w:r>
            <w:proofErr w:type="spellStart"/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цифровизации</w:t>
            </w:r>
            <w:proofErr w:type="spellEnd"/>
            <w:r w:rsidRPr="00323FD5">
              <w:rPr>
                <w:rFonts w:ascii="Times New Roman" w:hAnsi="Times New Roman" w:cs="Times New Roman"/>
                <w:sz w:val="26"/>
                <w:szCs w:val="26"/>
              </w:rPr>
              <w:t xml:space="preserve">» труда. Категории ПД, особенности их обработки и хранения. Ошибки работодателей при работе с ПД. Что и как проверяет </w:t>
            </w:r>
            <w:proofErr w:type="spellStart"/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Роскомнадзор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D85643" w:rsidRPr="00323FD5" w:rsidRDefault="00D85643" w:rsidP="00BC3EBE">
            <w:pPr>
              <w:jc w:val="right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29.04.2021г.</w:t>
            </w:r>
          </w:p>
        </w:tc>
      </w:tr>
      <w:tr w:rsidR="00D85643" w:rsidTr="00D85643">
        <w:tc>
          <w:tcPr>
            <w:tcW w:w="534" w:type="dxa"/>
            <w:shd w:val="clear" w:color="auto" w:fill="auto"/>
          </w:tcPr>
          <w:p w:rsidR="00D85643" w:rsidRPr="00323FD5" w:rsidRDefault="00D85643" w:rsidP="00BC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D85643" w:rsidRPr="00323FD5" w:rsidRDefault="00D85643" w:rsidP="00BC3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Новый порядок проведения медицинских (предварительных и периодических) осмотров. Медицинские осмотры в режиме ЧС. Медицинские осмотры отдельных категорий работников. Актуальные вопросы вакцинации. Диспансеризация работников: документальное оформление, новые гарантии, обязанности работника и работодателя</w:t>
            </w:r>
          </w:p>
        </w:tc>
        <w:tc>
          <w:tcPr>
            <w:tcW w:w="1674" w:type="dxa"/>
            <w:shd w:val="clear" w:color="auto" w:fill="auto"/>
          </w:tcPr>
          <w:p w:rsidR="00D85643" w:rsidRPr="00323FD5" w:rsidRDefault="00D85643" w:rsidP="00BC3EBE">
            <w:pPr>
              <w:jc w:val="right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06.05.2021г.</w:t>
            </w:r>
          </w:p>
        </w:tc>
      </w:tr>
      <w:tr w:rsidR="00D85643" w:rsidTr="00D85643">
        <w:tc>
          <w:tcPr>
            <w:tcW w:w="534" w:type="dxa"/>
            <w:shd w:val="clear" w:color="auto" w:fill="auto"/>
          </w:tcPr>
          <w:p w:rsidR="00D85643" w:rsidRPr="00323FD5" w:rsidRDefault="00D85643" w:rsidP="00BC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D85643" w:rsidRPr="00323FD5" w:rsidRDefault="00D85643" w:rsidP="00BC3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Новое в нормативно-правовой базе по охране труда 2021: как работодателю не утонуть в море изменений и реализовывать все требования? Роль и место профсоюзов в обеспечении здоровых и безопасных условий труда</w:t>
            </w:r>
          </w:p>
        </w:tc>
        <w:tc>
          <w:tcPr>
            <w:tcW w:w="1674" w:type="dxa"/>
            <w:shd w:val="clear" w:color="auto" w:fill="auto"/>
          </w:tcPr>
          <w:p w:rsidR="00D85643" w:rsidRPr="00323FD5" w:rsidRDefault="00D85643" w:rsidP="00BC3EBE">
            <w:pPr>
              <w:jc w:val="right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13.05.2021г.</w:t>
            </w:r>
          </w:p>
        </w:tc>
      </w:tr>
      <w:tr w:rsidR="00D85643" w:rsidTr="00D85643">
        <w:tc>
          <w:tcPr>
            <w:tcW w:w="534" w:type="dxa"/>
            <w:shd w:val="clear" w:color="auto" w:fill="auto"/>
          </w:tcPr>
          <w:p w:rsidR="00D85643" w:rsidRPr="00323FD5" w:rsidRDefault="00D85643" w:rsidP="00BC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12" w:type="dxa"/>
            <w:shd w:val="clear" w:color="auto" w:fill="auto"/>
          </w:tcPr>
          <w:p w:rsidR="00D85643" w:rsidRPr="00323FD5" w:rsidRDefault="00D85643" w:rsidP="00BC3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 xml:space="preserve">Судебная практика, разъяснения </w:t>
            </w:r>
            <w:proofErr w:type="spellStart"/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Роструда</w:t>
            </w:r>
            <w:proofErr w:type="spellEnd"/>
            <w:r w:rsidRPr="00323FD5">
              <w:rPr>
                <w:rFonts w:ascii="Times New Roman" w:hAnsi="Times New Roman" w:cs="Times New Roman"/>
                <w:sz w:val="26"/>
                <w:szCs w:val="26"/>
              </w:rPr>
              <w:t xml:space="preserve"> и Минтруда России по вопросам правового регулирования трудовых отношений (штатное расписание, график отпусков, увольнения работников, оплата работы во время отпуска, индексация заработной платы и др.) Позиция Конституционного суда по срочным трудовым договорам</w:t>
            </w:r>
          </w:p>
        </w:tc>
        <w:tc>
          <w:tcPr>
            <w:tcW w:w="1674" w:type="dxa"/>
            <w:shd w:val="clear" w:color="auto" w:fill="auto"/>
          </w:tcPr>
          <w:p w:rsidR="00D85643" w:rsidRPr="00323FD5" w:rsidRDefault="00D85643" w:rsidP="00BC3EBE">
            <w:pPr>
              <w:jc w:val="right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20.05.2021г.</w:t>
            </w:r>
          </w:p>
        </w:tc>
      </w:tr>
      <w:tr w:rsidR="00D85643" w:rsidTr="00D85643">
        <w:tc>
          <w:tcPr>
            <w:tcW w:w="534" w:type="dxa"/>
            <w:shd w:val="clear" w:color="auto" w:fill="auto"/>
          </w:tcPr>
          <w:p w:rsidR="00D85643" w:rsidRPr="00323FD5" w:rsidRDefault="00D85643" w:rsidP="00BC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D85643" w:rsidRPr="00323FD5" w:rsidRDefault="00D85643" w:rsidP="00BC3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«Регуляторная гильотина»: реформа контрольн</w:t>
            </w:r>
            <w:proofErr w:type="gramStart"/>
            <w:r w:rsidRPr="00323FD5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23FD5">
              <w:rPr>
                <w:rFonts w:ascii="Times New Roman" w:hAnsi="Times New Roman" w:cs="Times New Roman"/>
                <w:sz w:val="26"/>
                <w:szCs w:val="26"/>
              </w:rPr>
              <w:t xml:space="preserve"> надзорной деятельности с 1 июля 2021г., станет ли работодателю проще работать? Профилактические мероприятия. Новые виды проверок и подходы к их проведению. Электронный надзор за трудовыми взаимоотношениями</w:t>
            </w:r>
          </w:p>
        </w:tc>
        <w:tc>
          <w:tcPr>
            <w:tcW w:w="1674" w:type="dxa"/>
            <w:shd w:val="clear" w:color="auto" w:fill="auto"/>
          </w:tcPr>
          <w:p w:rsidR="00D85643" w:rsidRPr="00323FD5" w:rsidRDefault="00D85643" w:rsidP="00BC3EBE">
            <w:pPr>
              <w:jc w:val="right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3FD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27.05.2021г.</w:t>
            </w:r>
          </w:p>
        </w:tc>
      </w:tr>
    </w:tbl>
    <w:p w:rsidR="00DD4904" w:rsidRDefault="00DD4904"/>
    <w:sectPr w:rsidR="00DD4904" w:rsidSect="00D8564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D85643"/>
    <w:rsid w:val="00D85643"/>
    <w:rsid w:val="00DD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Prof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2021-04-15T06:06:00Z</dcterms:created>
  <dcterms:modified xsi:type="dcterms:W3CDTF">2021-04-15T06:07:00Z</dcterms:modified>
</cp:coreProperties>
</file>