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709"/>
        <w:jc w:val="both"/>
      </w:pPr>
      <w:r>
        <w:fldChar w:fldCharType="begin"/>
      </w:r>
      <w:r>
        <w:instrText xml:space="preserve"> HYPERLINK "http://www.consultant.ru/cabinet/stat/fd/2021-12-22/click/consultant/?dst=http%3A%2F%2Fwww.consultant.ru%2Flaw%2Freview%2Flink%2F%3Fid%3D208139934&amp;utm_campaign=fd&amp;utm_source=consultant&amp;utm_medium=email&amp;utm_content=body"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</w:t>
      </w:r>
      <w:r>
        <w:rPr>
          <w:rStyle w:val="5"/>
          <w:b/>
          <w:bCs/>
          <w:color w:val="auto"/>
          <w:u w:val="none"/>
          <w:lang w:val="ru-RU"/>
        </w:rPr>
        <w:t>ым</w:t>
      </w:r>
      <w:r>
        <w:rPr>
          <w:rStyle w:val="5"/>
          <w:b/>
          <w:bCs/>
          <w:color w:val="auto"/>
          <w:u w:val="none"/>
        </w:rPr>
        <w:t xml:space="preserve"> закон</w:t>
      </w:r>
      <w:r>
        <w:rPr>
          <w:rStyle w:val="5"/>
          <w:b/>
          <w:bCs/>
          <w:color w:val="auto"/>
          <w:u w:val="none"/>
          <w:lang w:val="ru-RU"/>
        </w:rPr>
        <w:t>ом</w:t>
      </w:r>
      <w:r>
        <w:rPr>
          <w:rStyle w:val="5"/>
          <w:b/>
          <w:bCs/>
          <w:color w:val="auto"/>
          <w:u w:val="none"/>
        </w:rPr>
        <w:t xml:space="preserve"> от 21.12.2021 N 414-ФЗ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общих принципах организации публичной власти в субъектах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закрепл</w:t>
      </w:r>
      <w:r>
        <w:rPr>
          <w:lang w:val="ru-RU"/>
        </w:rPr>
        <w:t>ены</w:t>
      </w:r>
      <w:r>
        <w:t xml:space="preserve"> един</w:t>
      </w:r>
      <w:r>
        <w:rPr>
          <w:lang w:val="ru-RU"/>
        </w:rPr>
        <w:t>ая</w:t>
      </w:r>
      <w:r>
        <w:t xml:space="preserve"> структур</w:t>
      </w:r>
      <w:r>
        <w:rPr>
          <w:lang w:val="ru-RU"/>
        </w:rPr>
        <w:t>а</w:t>
      </w:r>
      <w:r>
        <w:t xml:space="preserve"> региональных органов власти в РФ, принципы их работы и механизм взаимодействия, а также особенности осуществления законодательного процесса и порядок внесения регионами законопроектов в Госдуму РФ.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Систему региональных органов власти составляют: законодательный орган субъекта РФ, высшее должностное лицо и правительство региона, а также иные органы, которые могут создаваться в соответствии с конституцией (уставом) субъекта РФ.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Устанавливается, в частности, что наименованием должности высшего должностного лица в субъекте РФ является "Глава" с дальнейшим указанием наименования субъекта РФ, срок его полномочий составляет 5 лет. Документом также снято ограничение сроков избрания главы субъекта на должность.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Предусмотрено, что Президент РФ вправе вынести предупреждение, объявить выговор высшему должностному лицу субъекта РФ за ненадлежащее исполнение им своих обязанностей. В случае неустранения причин, послуживших основанием для вынесения предупреждения и объявления выговора, глава субъекта может быть отрешен от должности.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Основная часть положений закона вступит в силу с 1 июня 2022 года. Общие положения закона вступают в силу со дня его официального опубликования</w:t>
      </w:r>
      <w:r>
        <w:rPr>
          <w:rFonts w:hint="default"/>
          <w:lang w:val="ru-RU"/>
        </w:rPr>
        <w:t xml:space="preserve"> 21 декабря 2021 года</w:t>
      </w:r>
      <w:r>
        <w:t>, а нормы о разграничении полномочий между органами власти субъектов РФ, федеральными органами и органами местного самоуправления - с 1 января 2023 года.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Нормативные правовые акты субъектов РФ и муниципальные правовые акты подлежат приведению в соответствие с настоящим федеральным законом не позднее 1 января 2023 года.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709"/>
        <w:jc w:val="both"/>
      </w:pPr>
      <w:r>
        <w:fldChar w:fldCharType="begin"/>
      </w:r>
      <w:r>
        <w:instrText xml:space="preserve"> HYPERLINK "http://www.consultant.ru/cabinet/stat/fd/2021-12-22/click/consultant/?dst=http%3A%2F%2Fwww.consultant.ru%2Flaw%2Freview%2Flink%2F%3Fid%3D208139946&amp;utm_campaign=fd&amp;utm_source=consultant&amp;utm_medium=email&amp;utm_content=body"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</w:t>
      </w:r>
      <w:r>
        <w:rPr>
          <w:rStyle w:val="5"/>
          <w:b/>
          <w:bCs/>
          <w:color w:val="auto"/>
          <w:u w:val="none"/>
          <w:lang w:val="ru-RU"/>
        </w:rPr>
        <w:t>м</w:t>
      </w:r>
      <w:r>
        <w:rPr>
          <w:rStyle w:val="5"/>
          <w:b/>
          <w:bCs/>
          <w:color w:val="auto"/>
          <w:u w:val="none"/>
        </w:rPr>
        <w:t xml:space="preserve"> закон</w:t>
      </w:r>
      <w:r>
        <w:rPr>
          <w:rStyle w:val="5"/>
          <w:b/>
          <w:bCs/>
          <w:color w:val="auto"/>
          <w:u w:val="none"/>
          <w:lang w:val="ru-RU"/>
        </w:rPr>
        <w:t>ом</w:t>
      </w:r>
      <w:r>
        <w:rPr>
          <w:rStyle w:val="5"/>
          <w:b/>
          <w:bCs/>
          <w:color w:val="auto"/>
          <w:u w:val="none"/>
        </w:rPr>
        <w:t xml:space="preserve"> от 21.12.2021 N 422-ФЗ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изменения в статью 4 Федерального закона "О профессиональных союзах, их правах и гарантиях деятельности"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t>установлено, что особенности применения положений Федерального закона от 12 января 1996 года N 10-ФЗ "О профессиональных союзах, их правах и гарантиях деятельности" определяются соответствующими федеральными законами в отношении профсоюзов, объединяющих военнослужащих, сотрудников органов внутренних дел, Государственной противопожарной службы, органов федеральной службы безопасности, таможенных органов, Следственного комитета, сотрудников войск Росгвардии, судей и прокуроров, а также сотрудников уголовно-исполнительной системы и сотрудников органов принудительного исполнения.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709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"http://www.consultant.ru/cabinet/stat/fd/2021-12-22/click/consultant/?dst=http%3A%2F%2Fwww.consultant.ru%2Flaw%2Freview%2Flink%2F%3Fid%3D208139952&amp;utm_campaign=fd&amp;utm_source=consultant&amp;utm_medium=email&amp;utm_content=body"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21.12.2021 N 413-ФЗ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на период 2022 - 2024 годов сохранены действующие тарифы и порядок уплаты страховых взносов на травматизм и профзаболевания</w:t>
      </w:r>
      <w:r>
        <w:rPr>
          <w:rFonts w:hint="default"/>
          <w:lang w:val="ru-RU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Согласно закону в указанный период страховые взносы на ОСС от несчастных случаев на производстве и профзаболеваний уплачиваются в соответствии с Федеральным законом от 22.12.2005 N 179-ФЗ "О страховых тарифах на обязательное социальное страхование от несчастных случаев на производстве и профессиональных заболеваний на 2006 год" (всего предусмотрено 32 страховых тарифа в соответствии с видами экономической деятельности по классам профессионального риска).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Кроме того, в целях стимулирования включения инвалидов в трудовой процесс сохраняются действующие льготные тарифы (в размере 60% от установленного размера) для индивидуальных предпринимателей в отношении выплат сотрудникам, являющимся инвалидами I, II и III групп.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709"/>
        <w:jc w:val="both"/>
      </w:pPr>
      <w:r>
        <w:fldChar w:fldCharType="begin"/>
      </w:r>
      <w:r>
        <w:instrText xml:space="preserve"> HYPERLINK "http://www.consultant.ru/cabinet/stat/fd/2021-12-22/click/consultant/?dst=http%3A%2F%2Fwww.consultant.ru%2Flaw%2Freview%2Flink%2F%3Fid%3D208139992&amp;utm_campaign=fd&amp;utm_source=consultant&amp;utm_medium=email&amp;utm_content=body"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21.12.2021 N 424-ФЗ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изменений в Федеральный закон "О полиции"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расширены права полиции.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Согласно закону полиция имеет право: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осуществлять вскрытие транспортного средства, в том числе проникновение в него, в случаях, предусмотренных законодательством, а также, в том числе для спасения жизни граждан, для обеспечения их безопасности или общественной безопасности при массовых беспорядках и ЧС;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проводить оцепление (блокирование) территорий, жилых помещений, строений и других объектов, в частности, при проведении мероприятий, направленных на обнаружение предметов, изъятых из гражданского оборота или ограниченно оборотоспособных, либо при наличии оснований полагать, что в границах территорий или на объектах готовится, совершается (совершено) преступление;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в границах оцепления (блокирования) осуществлять личный осмотр граждан, находящихся при них вещей (предметов, механизмов, веществ), осмотр транспортных средств и перевозимых грузов.</w:t>
      </w:r>
    </w:p>
    <w:p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"http://www.consultant.ru/cabinet/stat/fd/2021-12-21/click/consultant/?dst=http%3A%2F%2Fwww.consultant.ru%2Fdocument%2Fcons_doc_LAW_403875%2F&amp;utm_campaign=fd&amp;utm_source=consultant&amp;utm_medium=email&amp;utm_content=body"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17.12.2021 N 2345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внесении изменения в пункт 2 постановления Правительства Российской Федерации от 20 февраля 2021 г. N 239"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>действие временного порядка расследования страховых случаев причинения вреда здоровью медработников, вызванных COVID-19, продлено до 31 декабря 2022 года.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Временное положение, устанавливающее порядок расследования страховых случаев причинения вреда здоровью врачей, среднего и младшего медицинского персонала медицинских организаций, водителей автомобилей скорой медицинской помощи, непосредственно работающих с пациентами с COVID-19, и пациентами с подозрением на инфекцию, в связи с развитием заболевания (синдрома) или осложнения, вызванных COVID-19, утверждено постановлением Правительства РФ от 20 февраля 2021 года N 239.</w:t>
      </w:r>
    </w:p>
    <w:p>
      <w:pPr>
        <w:pStyle w:val="7"/>
        <w:shd w:val="clear" w:color="auto" w:fill="FFFFFF"/>
        <w:spacing w:before="0" w:beforeAutospacing="0" w:after="0" w:afterAutospacing="0"/>
        <w:jc w:val="both"/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</w:rPr>
        <w:t>В соответствии с</w:t>
      </w:r>
      <w:r>
        <w:t xml:space="preserve"> </w:t>
      </w:r>
      <w:r>
        <w:fldChar w:fldCharType="begin"/>
      </w:r>
      <w:r>
        <w:instrText xml:space="preserve"> HYPERLINK "http://www.consultant.ru/cabinet/stat/fd/2021-12-21/click/consultant/?dst=http%3A%2F%2Fwww.consultant.ru%2Fdocument%2Fcons_doc_LAW_403901%2F&amp;utm_campaign=fd&amp;utm_source=consultant&amp;utm_medium=email&amp;utm_content=body"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Приказом Минтруда России от 29.10.2021 N 775н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утверждении Порядка проведения государственной экспертизы условий труда"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зарегистрированного в Минюсте России 20.12.2021 N 66436.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с 1 марта 2022 г. применяется актуализированный порядок проведения государственной экспертизы условий труда.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работников.</w:t>
      </w:r>
      <w:r>
        <w:rPr>
          <w:rFonts w:hint="default"/>
          <w:lang w:val="ru-RU"/>
        </w:rPr>
        <w:t xml:space="preserve"> </w:t>
      </w:r>
      <w:r>
        <w:t>Объектом проведения государственной экспертизы условий труда является рабочее место (рабочие места).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Признается утратившим силу приказ Минтруда России от 12 августа 2014 г. N 549н, которым утвержден аналогичный порядок, с внесенными в него изменениями.</w:t>
      </w:r>
    </w:p>
    <w:p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"http://www.consultant.ru/cabinet/stat/fd/2021-12-23/click/consultant/?dst=http%3A%2F%2Fwww.consultant.ru%2Fdocument%2Fcons_doc_LAW_404295%2F&amp;utm_campaign=fd&amp;utm_source=consultant&amp;utm_medium=email&amp;utm_content=body"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16.12.2021 N 2332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с 1 сентября 2022 г. устанавливается новый порядок допуска организаций к деятельности по проведению специальной оценки условий труда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Утвержденные правила устанавливают порядок допуска организаций к указанной деятельности, их регистрации в реестре организаций, проводящих специальную оценку условий труда, приостановления и прекращения деятельности, а также порядок формирования и ведения реестра данных организаций.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Признано утратившим силу аналогичное Постановление Правительства РФ от 30.06.2014 N 599.</w:t>
      </w:r>
      <w:r>
        <w:rPr>
          <w:rFonts w:hint="default"/>
          <w:lang w:val="ru-RU"/>
        </w:rPr>
        <w:t xml:space="preserve"> </w:t>
      </w:r>
      <w:r>
        <w:t>Настоящее постановление действует до 1 сентября 2028 г.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pStyle w:val="7"/>
        <w:spacing w:before="0" w:beforeAutospacing="0" w:after="0" w:afterAutospacing="0"/>
        <w:ind w:firstLine="709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"http://www.consultant.ru/cabinet/stat/fd/2021-12-23/click/consultant/?dst=http%3A%2F%2Fwww.consultant.ru%2Fdocument%2Fcons_doc_LAW_404296%2F&amp;utm_campaign=fd&amp;utm_source=consultant&amp;utm_medium=email&amp;utm_content=body"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16.12.2021 N 2334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</w:t>
      </w:r>
      <w:r>
        <w:rPr>
          <w:rStyle w:val="5"/>
          <w:b/>
          <w:bCs/>
          <w:color w:val="auto"/>
          <w:u w:val="none"/>
        </w:rPr>
        <w:fldChar w:fldCharType="end"/>
      </w:r>
      <w:r>
        <w:t>с 1 сентября 2022 г. вступает в силу новый порядок аккредитации лиц, оказывающих услуги в области охраны труда.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Организации, индивидуальные предприниматели считаются допущенными к оказанию услуг в области охраны труда с даты регистрации их в реестре организаций, оказывающих услуги в области охраны труда, или даты внесения в реестр записи о возобновлении действия аккредитации, в случае если ее действие ранее приостанавливалось.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Для получения аккредитации необходимо представить в Минтруд России заявление и документы.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Предусмотрены основания для приостановления и прекращения аккредитации.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Постановление действует до 1 сентября 2028 г.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709"/>
        <w:jc w:val="both"/>
      </w:pPr>
      <w:r>
        <w:fldChar w:fldCharType="begin"/>
      </w:r>
      <w:r>
        <w:instrText xml:space="preserve"> HYPERLINK "http://www.consultant.ru/cabinet/stat/fd/2021-12-27/click/consultant/?dst=http%3A%2F%2Fwww.consultant.ru%2Fdocument%2Fcons_doc_LAW_404633%2F&amp;utm_campaign=fd&amp;utm_source=consultant&amp;utm_medium=email&amp;utm_content=body"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20.12.2021 N 2365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продолжительности ежегодного дополнительного оплачиваемого отпуска, предоставляемого отдельным категориям медицинских работников"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определены категории медицинских работников, которым устанавливается ежегодный дополнительный оплачиваемый отпуск продолжительностью 3 календарных дня за непрерывный стаж работы свыше 3 лет в должностях и учреждениях здравоохранения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В перечень включены, в частности, врачи-специалисты, участковые терапевты и педиатры, врачи общей практики, медицинские сестры, фельдшеры, бригады скорой медицинской помощи, заведующие терапевтическими и педиатрическими отделениями поликлиник.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6"/>
        </w:rPr>
        <w:fldChar w:fldCharType="begin"/>
      </w:r>
      <w:r>
        <w:rPr>
          <w:rStyle w:val="6"/>
        </w:rPr>
        <w:instrText xml:space="preserve"> HYPERLINK "http://www.consultant.ru/cabinet/stat/fd/2021-12-20/click/consultant/?dst=http%3A%2F%2Fwww.consultant.ru%2Fdocument%2Fcons_doc_LAW_403576%2F&amp;utm_campaign=fd&amp;utm_source=consultant&amp;utm_medium=email&amp;utm_content=body" \t "_blank" </w:instrText>
      </w:r>
      <w:r>
        <w:rPr>
          <w:rStyle w:val="6"/>
        </w:rPr>
        <w:fldChar w:fldCharType="separate"/>
      </w:r>
      <w:r>
        <w:rPr>
          <w:rStyle w:val="5"/>
          <w:b/>
          <w:bCs/>
          <w:color w:val="auto"/>
          <w:u w:val="none"/>
        </w:rPr>
        <w:t>Распоряжением Правительства РФ от 14.12.2021 N 3581-р</w:t>
      </w:r>
      <w:r>
        <w:rPr>
          <w:rStyle w:val="6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утверждена долгосрочная программа содействия занятости молодежи на период до 2030 года.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Основная цель программы - создание условий для реализации профессионального, трудового и предпринимательского потенциала молодежи.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Программой также определены следующие задачи: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формирование карьерных стратегий молодежи в соответствии с личностно-профессиональными наклонностями и потребностью рынка труда;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деятельности;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деятельности;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создание дополнительных механизмов снижения рисков незанятости молодежи.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С целью их реализации документом предусмотрен перечень необходимых мероприятий и сроки их осуществления. В числе таких мероприятий, в частности, предоставление работодателям субсидий за трудоустройство отдельных категорий молодежи, содействие переезду молодежи в регионы с дефицитом кадров, развитие молодежных предпринимательских инициатив, а также развитие портала "Работа в России" и внедрение подсистемы оформления производственной практики в электронном виде.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Контроль за ходом реализации программы и общая координация ее реализации осуществляется Минтрудом России.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"http://www.consultant.ru/cabinet/stat/fd/2021-12-28/click/consultant/?dst=http%3A%2F%2Fwww.consultant.ru%2Flaw%2Freview%2Flink%2F%3Fid%3D208149607&amp;utm_campaign=fd&amp;utm_source=consultant&amp;utm_medium=email&amp;utm_content=body"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"Перечню поручений по итогам совещания с членами Правительства"(утв. Президентом РФ 25.12.2021 N Пр-2519)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Президент РФ поручил продолжить осуществление в 2022 году специальных социальных выплат медицинским работникам, оказывающим медицинскую помощь больным коронавирусной инфекцией.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Указанные социальные выплаты предназначены медицинским и иным работникам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коронавирусной инфекции (COVID-19), работникам, контактирующим с пациентами с установленным диагнозом коронавирусной инфекции (COVID-19), социальным работникам стационарных учреждений социального обслуживания.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t>За работу в выходные и праздничные дни в период с 31 декабря 2021 г. по 9 января 2022 г. включительно указанные специальные социальные выплаты подлежат уплате в двойном размере.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/>
        <w:jc w:val="both"/>
      </w:pP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6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6FB2"/>
    <w:rsid w:val="000547DA"/>
    <w:rsid w:val="00103D00"/>
    <w:rsid w:val="00172007"/>
    <w:rsid w:val="001E6057"/>
    <w:rsid w:val="00315895"/>
    <w:rsid w:val="00342E45"/>
    <w:rsid w:val="00432DFB"/>
    <w:rsid w:val="00656FB2"/>
    <w:rsid w:val="007B67DB"/>
    <w:rsid w:val="00855FCC"/>
    <w:rsid w:val="009C78DF"/>
    <w:rsid w:val="009E0669"/>
    <w:rsid w:val="00A63D97"/>
    <w:rsid w:val="00A77D75"/>
    <w:rsid w:val="00D64048"/>
    <w:rsid w:val="00EB6A2A"/>
    <w:rsid w:val="00F273F5"/>
    <w:rsid w:val="00F408A8"/>
    <w:rsid w:val="59C26C83"/>
    <w:rsid w:val="7DA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3509</Words>
  <Characters>20003</Characters>
  <Lines>166</Lines>
  <Paragraphs>46</Paragraphs>
  <TotalTime>3</TotalTime>
  <ScaleCrop>false</ScaleCrop>
  <LinksUpToDate>false</LinksUpToDate>
  <CharactersWithSpaces>23466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2021-12-21T05:58:00Z</dcterms:created>
  <dc:creator>Пользователь</dc:creator>
  <cp:lastModifiedBy>User</cp:lastModifiedBy>
  <dcterms:modified xsi:type="dcterms:W3CDTF">2021-12-30T06:12:59Z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D9A0CB41D4DB42D7872CC70EE0E6F801</vt:lpwstr>
  </property>
</Properties>
</file>