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B" w:rsidRDefault="0000087B" w:rsidP="00000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КРАСНОДАРСКАЯ КРАЕВАЯ ТРЕХСТОРОННЯЯ КОМИССИЯ</w:t>
      </w:r>
    </w:p>
    <w:p w:rsidR="0000087B" w:rsidRDefault="0000087B" w:rsidP="000008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00087B" w:rsidRDefault="0000087B" w:rsidP="0000087B">
      <w:pPr>
        <w:jc w:val="both"/>
        <w:rPr>
          <w:sz w:val="28"/>
          <w:szCs w:val="28"/>
        </w:rPr>
      </w:pPr>
    </w:p>
    <w:p w:rsidR="0000087B" w:rsidRDefault="0000087B" w:rsidP="0000087B">
      <w:pPr>
        <w:jc w:val="both"/>
        <w:rPr>
          <w:sz w:val="28"/>
          <w:szCs w:val="28"/>
        </w:rPr>
      </w:pPr>
    </w:p>
    <w:p w:rsidR="0000087B" w:rsidRDefault="0000087B" w:rsidP="0000087B">
      <w:pPr>
        <w:pStyle w:val="a3"/>
        <w:ind w:firstLine="708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Краснодарская краевая трехсторонняя комиссия по регулированию социально-трудовых отношений информирует о начале коллективных переговоров по заключению краевого </w:t>
      </w:r>
      <w:r w:rsidR="005C0A1A">
        <w:rPr>
          <w:b w:val="0"/>
        </w:rPr>
        <w:t>трехстороннего Соглашения на 2023-2025</w:t>
      </w:r>
      <w:r>
        <w:rPr>
          <w:b w:val="0"/>
        </w:rPr>
        <w:t xml:space="preserve"> годы.</w:t>
      </w:r>
    </w:p>
    <w:p w:rsidR="0000087B" w:rsidRDefault="0000087B" w:rsidP="0000087B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Срок действия  Краснодарского краевого трехстороннего Соглашения между </w:t>
      </w:r>
      <w:r w:rsidR="005C0A1A">
        <w:rPr>
          <w:b w:val="0"/>
        </w:rPr>
        <w:t>Союзом «</w:t>
      </w:r>
      <w:r>
        <w:rPr>
          <w:b w:val="0"/>
        </w:rPr>
        <w:t>Краснодарск</w:t>
      </w:r>
      <w:r w:rsidR="005C0A1A">
        <w:rPr>
          <w:b w:val="0"/>
        </w:rPr>
        <w:t>ое</w:t>
      </w:r>
      <w:r>
        <w:rPr>
          <w:b w:val="0"/>
        </w:rPr>
        <w:t xml:space="preserve"> краев</w:t>
      </w:r>
      <w:r w:rsidR="005C0A1A">
        <w:rPr>
          <w:b w:val="0"/>
        </w:rPr>
        <w:t>ое</w:t>
      </w:r>
      <w:r>
        <w:rPr>
          <w:b w:val="0"/>
        </w:rPr>
        <w:t xml:space="preserve"> объединение организаций профсоюзов</w:t>
      </w:r>
      <w:r w:rsidR="005C0A1A">
        <w:rPr>
          <w:b w:val="0"/>
        </w:rPr>
        <w:t>»</w:t>
      </w:r>
      <w:r>
        <w:rPr>
          <w:b w:val="0"/>
        </w:rPr>
        <w:t xml:space="preserve">, </w:t>
      </w:r>
      <w:r w:rsidR="005C0A1A">
        <w:rPr>
          <w:b w:val="0"/>
        </w:rPr>
        <w:t>Ассоциацией «Объединение работодателей Краснодарского края»</w:t>
      </w:r>
      <w:r>
        <w:rPr>
          <w:b w:val="0"/>
        </w:rPr>
        <w:t xml:space="preserve"> и администр</w:t>
      </w:r>
      <w:r w:rsidR="005C0A1A">
        <w:rPr>
          <w:b w:val="0"/>
        </w:rPr>
        <w:t>ацией Краснодарского края на 2020-2022</w:t>
      </w:r>
      <w:r>
        <w:rPr>
          <w:b w:val="0"/>
        </w:rPr>
        <w:t xml:space="preserve"> годы </w:t>
      </w:r>
      <w:r>
        <w:rPr>
          <w:b w:val="0"/>
          <w:szCs w:val="28"/>
        </w:rPr>
        <w:t xml:space="preserve">истекает в </w:t>
      </w:r>
      <w:r w:rsidR="005C0A1A">
        <w:rPr>
          <w:b w:val="0"/>
          <w:szCs w:val="28"/>
        </w:rPr>
        <w:t>декабре 2022</w:t>
      </w:r>
      <w:r>
        <w:rPr>
          <w:b w:val="0"/>
          <w:szCs w:val="28"/>
        </w:rPr>
        <w:t xml:space="preserve"> год</w:t>
      </w:r>
      <w:r w:rsidR="005C0A1A">
        <w:rPr>
          <w:b w:val="0"/>
          <w:szCs w:val="28"/>
        </w:rPr>
        <w:t>а</w:t>
      </w:r>
      <w:r>
        <w:rPr>
          <w:b w:val="0"/>
          <w:szCs w:val="28"/>
        </w:rPr>
        <w:t>.</w:t>
      </w:r>
    </w:p>
    <w:p w:rsidR="0000087B" w:rsidRDefault="0000087B" w:rsidP="00000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Трудовым кодексом РФ (ст.47) определен порядок разработки проекта соглашений, в соответствии с которым региональные и территориальные соглашения должны заключаться до внесения проектов соответствующих бюджетов в представительные органы субъектов РФ.</w:t>
      </w:r>
    </w:p>
    <w:p w:rsidR="0000087B" w:rsidRDefault="0000087B" w:rsidP="00000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Представители Сторон социального партнёрства в крае подтвердили свое участие в работе и приступили к разработке проекта краевого трехстороннего соглашения на новый период.</w:t>
      </w:r>
    </w:p>
    <w:p w:rsidR="0000087B" w:rsidRDefault="0000087B" w:rsidP="0000087B">
      <w:pPr>
        <w:jc w:val="both"/>
        <w:rPr>
          <w:sz w:val="28"/>
          <w:szCs w:val="28"/>
        </w:rPr>
      </w:pPr>
    </w:p>
    <w:p w:rsidR="0000087B" w:rsidRDefault="0000087B"/>
    <w:p w:rsidR="0000087B" w:rsidRDefault="0000087B"/>
    <w:p w:rsidR="0000087B" w:rsidRDefault="0000087B"/>
    <w:p w:rsidR="0000087B" w:rsidRDefault="0000087B"/>
    <w:tbl>
      <w:tblPr>
        <w:tblW w:w="9747" w:type="dxa"/>
        <w:tblLook w:val="04A0"/>
      </w:tblPr>
      <w:tblGrid>
        <w:gridCol w:w="5070"/>
        <w:gridCol w:w="4677"/>
      </w:tblGrid>
      <w:tr w:rsidR="0000087B" w:rsidRPr="00D90E45" w:rsidTr="00D80E7F">
        <w:trPr>
          <w:trHeight w:val="1074"/>
        </w:trPr>
        <w:tc>
          <w:tcPr>
            <w:tcW w:w="5070" w:type="dxa"/>
            <w:shd w:val="clear" w:color="auto" w:fill="auto"/>
          </w:tcPr>
          <w:p w:rsidR="0000087B" w:rsidRPr="00D90E45" w:rsidRDefault="0000087B" w:rsidP="00902E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80E7F" w:rsidRDefault="0000087B" w:rsidP="00000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Секретариат </w:t>
            </w:r>
            <w:r w:rsidR="00D80E7F">
              <w:rPr>
                <w:sz w:val="28"/>
                <w:szCs w:val="28"/>
              </w:rPr>
              <w:t xml:space="preserve"> </w:t>
            </w:r>
            <w:r w:rsidRPr="00D90E45">
              <w:rPr>
                <w:sz w:val="28"/>
                <w:szCs w:val="28"/>
              </w:rPr>
              <w:t>краевой трехсторонней комиссии по</w:t>
            </w:r>
            <w:r w:rsidR="00D80E7F">
              <w:rPr>
                <w:sz w:val="28"/>
                <w:szCs w:val="28"/>
              </w:rPr>
              <w:t xml:space="preserve"> </w:t>
            </w:r>
            <w:r w:rsidRPr="00D90E45">
              <w:rPr>
                <w:sz w:val="28"/>
                <w:szCs w:val="28"/>
              </w:rPr>
              <w:t>регулированию</w:t>
            </w:r>
          </w:p>
          <w:p w:rsidR="0000087B" w:rsidRPr="00D90E45" w:rsidRDefault="0000087B" w:rsidP="0000087B">
            <w:pPr>
              <w:jc w:val="both"/>
              <w:rPr>
                <w:b/>
                <w:sz w:val="28"/>
                <w:szCs w:val="28"/>
              </w:rPr>
            </w:pPr>
            <w:r w:rsidRPr="00D90E45">
              <w:rPr>
                <w:sz w:val="28"/>
                <w:szCs w:val="28"/>
              </w:rPr>
              <w:t xml:space="preserve">социально-трудовых отношений                                                                                     </w:t>
            </w:r>
          </w:p>
          <w:p w:rsidR="0000087B" w:rsidRPr="00D90E45" w:rsidRDefault="0000087B" w:rsidP="00902EF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0087B" w:rsidRDefault="0000087B"/>
    <w:sectPr w:rsidR="0000087B" w:rsidSect="003F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4AE1"/>
    <w:rsid w:val="0000087B"/>
    <w:rsid w:val="003F229F"/>
    <w:rsid w:val="005C0A1A"/>
    <w:rsid w:val="00743329"/>
    <w:rsid w:val="00B14AE1"/>
    <w:rsid w:val="00CF40C9"/>
    <w:rsid w:val="00CF6EC4"/>
    <w:rsid w:val="00D8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87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008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87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008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5</cp:revision>
  <cp:lastPrinted>2022-05-23T08:38:00Z</cp:lastPrinted>
  <dcterms:created xsi:type="dcterms:W3CDTF">2016-06-16T13:00:00Z</dcterms:created>
  <dcterms:modified xsi:type="dcterms:W3CDTF">2022-05-23T08:44:00Z</dcterms:modified>
</cp:coreProperties>
</file>