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4A" w:rsidRDefault="00E2754A" w:rsidP="00150131">
      <w:pPr>
        <w:pStyle w:val="a3"/>
        <w:shd w:val="clear" w:color="auto" w:fill="FFFFFF"/>
        <w:rPr>
          <w:rStyle w:val="a4"/>
          <w:color w:val="2C2D2E"/>
          <w:sz w:val="28"/>
          <w:szCs w:val="28"/>
        </w:rPr>
      </w:pPr>
      <w:r>
        <w:rPr>
          <w:rStyle w:val="a4"/>
          <w:color w:val="2C2D2E"/>
          <w:sz w:val="28"/>
          <w:szCs w:val="28"/>
        </w:rPr>
        <w:t>Правовые новости на 3.06</w:t>
      </w:r>
      <w:r w:rsidR="007D4294" w:rsidRPr="007D4294">
        <w:rPr>
          <w:rStyle w:val="a4"/>
          <w:color w:val="2C2D2E"/>
          <w:sz w:val="28"/>
          <w:szCs w:val="28"/>
        </w:rPr>
        <w:t>.22</w:t>
      </w:r>
    </w:p>
    <w:p w:rsidR="00E2754A" w:rsidRPr="000678DA" w:rsidRDefault="000678DA" w:rsidP="000678DA">
      <w:pPr>
        <w:pStyle w:val="revannmrcssattr"/>
        <w:shd w:val="clear" w:color="auto" w:fill="FFFFFF"/>
        <w:jc w:val="both"/>
        <w:rPr>
          <w:rFonts w:ascii="Helvetica" w:hAnsi="Helvetica" w:cs="Helvetica"/>
          <w:b/>
          <w:bCs/>
          <w:color w:val="2C2D2E"/>
          <w:sz w:val="28"/>
          <w:szCs w:val="28"/>
        </w:rPr>
      </w:pPr>
      <w:r>
        <w:rPr>
          <w:rFonts w:ascii="Helvetica" w:hAnsi="Helvetica" w:cs="Helvetica"/>
          <w:b/>
          <w:bCs/>
          <w:color w:val="2C2D2E"/>
          <w:sz w:val="28"/>
          <w:szCs w:val="28"/>
        </w:rPr>
        <w:t xml:space="preserve">       </w:t>
      </w:r>
      <w:r w:rsidR="00E2754A" w:rsidRPr="000678DA">
        <w:rPr>
          <w:rFonts w:ascii="Helvetica" w:hAnsi="Helvetica" w:cs="Helvetica"/>
          <w:b/>
          <w:bCs/>
          <w:color w:val="2C2D2E"/>
          <w:sz w:val="28"/>
          <w:szCs w:val="28"/>
        </w:rPr>
        <w:t>Президент РФ поддержал возвращение почетного звания "Мать-героиня" и предложил выплачивать таким женщинам единовременно миллион рублей</w:t>
      </w:r>
    </w:p>
    <w:p w:rsidR="00E2754A" w:rsidRPr="000678DA" w:rsidRDefault="000678DA" w:rsidP="000678DA">
      <w:pPr>
        <w:pStyle w:val="a3"/>
        <w:shd w:val="clear" w:color="auto" w:fill="FFFFFF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Кроме того, для обладательниц медали ордена "Родительская слава" будет установлена единовременная выплата 200 тысяч рублей. При вручении самого ордена "Родительская слава" размер единовременной выплаты составит 500 тысяч рублей.</w:t>
      </w:r>
    </w:p>
    <w:p w:rsidR="00766168" w:rsidRPr="00766168" w:rsidRDefault="000678DA" w:rsidP="00766168">
      <w:pPr>
        <w:pStyle w:val="a3"/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>
        <w:rPr>
          <w:rStyle w:val="a4"/>
          <w:rFonts w:ascii="Helvetica" w:hAnsi="Helvetica" w:cs="Helvetica"/>
          <w:color w:val="2C2D2E"/>
          <w:sz w:val="28"/>
          <w:szCs w:val="28"/>
        </w:rPr>
        <w:t xml:space="preserve">       </w:t>
      </w:r>
      <w:r w:rsidR="00766168" w:rsidRPr="00766168">
        <w:rPr>
          <w:rStyle w:val="a4"/>
          <w:rFonts w:ascii="Helvetica" w:hAnsi="Helvetica" w:cs="Helvetica"/>
          <w:color w:val="2C2D2E"/>
          <w:sz w:val="28"/>
          <w:szCs w:val="28"/>
        </w:rPr>
        <w:t xml:space="preserve">Согласно </w:t>
      </w:r>
      <w:hyperlink r:id="rId4" w:tgtFrame="_blank" w:history="1">
        <w:r w:rsidR="00766168" w:rsidRPr="00766168">
          <w:rPr>
            <w:rStyle w:val="a5"/>
            <w:rFonts w:ascii="Helvetica" w:hAnsi="Helvetica" w:cs="Helvetica"/>
            <w:b/>
            <w:bCs/>
            <w:color w:val="auto"/>
            <w:sz w:val="28"/>
            <w:szCs w:val="28"/>
            <w:u w:val="none"/>
          </w:rPr>
          <w:t>постановлению Правительства РФ от 31.05.2022 N 993</w:t>
        </w:r>
        <w:r w:rsidR="00766168" w:rsidRPr="00766168">
          <w:rPr>
            <w:rFonts w:ascii="Helvetica" w:hAnsi="Helvetica" w:cs="Helvetica"/>
            <w:b/>
            <w:bCs/>
            <w:sz w:val="28"/>
            <w:szCs w:val="28"/>
          </w:rPr>
          <w:br/>
        </w:r>
        <w:r w:rsidR="00766168" w:rsidRPr="00766168">
          <w:rPr>
            <w:rStyle w:val="a5"/>
            <w:rFonts w:ascii="Helvetica" w:hAnsi="Helvetica" w:cs="Helvetica"/>
            <w:b/>
            <w:bCs/>
            <w:color w:val="auto"/>
            <w:sz w:val="28"/>
            <w:szCs w:val="28"/>
            <w:u w:val="none"/>
          </w:rPr>
          <w:t>"О внесении изменений в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годах"</w:t>
        </w:r>
      </w:hyperlink>
      <w:r w:rsidR="00766168" w:rsidRPr="00766168">
        <w:rPr>
          <w:rStyle w:val="a4"/>
          <w:rFonts w:ascii="Helvetica" w:hAnsi="Helvetica" w:cs="Helvetica"/>
          <w:sz w:val="28"/>
          <w:szCs w:val="28"/>
        </w:rPr>
        <w:t xml:space="preserve"> г</w:t>
      </w:r>
      <w:r w:rsidR="00766168" w:rsidRPr="00766168">
        <w:rPr>
          <w:rFonts w:ascii="Helvetica" w:hAnsi="Helvetica" w:cs="Helvetica"/>
          <w:b/>
          <w:bCs/>
          <w:sz w:val="28"/>
          <w:szCs w:val="28"/>
        </w:rPr>
        <w:t>раждане смогут оформить льготную ипотеку на самостоятельное строительство частного жилого дома.</w:t>
      </w:r>
    </w:p>
    <w:p w:rsidR="00766168" w:rsidRPr="00766168" w:rsidRDefault="00766168" w:rsidP="0076616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Pr="00766168">
        <w:rPr>
          <w:rFonts w:ascii="Helvetica" w:hAnsi="Helvetica" w:cs="Helvetica"/>
          <w:color w:val="2C2D2E"/>
          <w:sz w:val="28"/>
          <w:szCs w:val="28"/>
        </w:rPr>
        <w:t>Правительством РФ запущена льготная ипотечная программа на строительство индивидуальных жилых домов своими силами - без оформления договоров подряда с профессиональными застройщиками.</w:t>
      </w:r>
    </w:p>
    <w:p w:rsidR="00766168" w:rsidRPr="00766168" w:rsidRDefault="00766168" w:rsidP="0076616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 w:rsidRPr="00766168">
        <w:rPr>
          <w:rFonts w:ascii="Helvetica" w:hAnsi="Helvetica" w:cs="Helvetica"/>
          <w:color w:val="2C2D2E"/>
          <w:sz w:val="28"/>
          <w:szCs w:val="28"/>
        </w:rPr>
        <w:t xml:space="preserve">Процентная ставка по таким кредитам установлена на уровне не более 9% </w:t>
      </w:r>
      <w:proofErr w:type="gramStart"/>
      <w:r w:rsidRPr="00766168">
        <w:rPr>
          <w:rFonts w:ascii="Helvetica" w:hAnsi="Helvetica" w:cs="Helvetica"/>
          <w:color w:val="2C2D2E"/>
          <w:sz w:val="28"/>
          <w:szCs w:val="28"/>
        </w:rPr>
        <w:t>годовых</w:t>
      </w:r>
      <w:proofErr w:type="gramEnd"/>
      <w:r w:rsidRPr="00766168">
        <w:rPr>
          <w:rFonts w:ascii="Helvetica" w:hAnsi="Helvetica" w:cs="Helvetica"/>
          <w:color w:val="2C2D2E"/>
          <w:sz w:val="28"/>
          <w:szCs w:val="28"/>
        </w:rPr>
        <w:t>, а максимальный размер займа составляет:</w:t>
      </w:r>
    </w:p>
    <w:p w:rsidR="00766168" w:rsidRPr="00766168" w:rsidRDefault="00766168" w:rsidP="0076616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 w:rsidRPr="00766168">
        <w:rPr>
          <w:rFonts w:ascii="Helvetica" w:hAnsi="Helvetica" w:cs="Helvetica"/>
          <w:color w:val="2C2D2E"/>
          <w:sz w:val="28"/>
          <w:szCs w:val="28"/>
        </w:rPr>
        <w:t xml:space="preserve">12 </w:t>
      </w:r>
      <w:proofErr w:type="spellStart"/>
      <w:proofErr w:type="gramStart"/>
      <w:r w:rsidRPr="00766168">
        <w:rPr>
          <w:rFonts w:ascii="Helvetica" w:hAnsi="Helvetica" w:cs="Helvetica"/>
          <w:color w:val="2C2D2E"/>
          <w:sz w:val="28"/>
          <w:szCs w:val="28"/>
        </w:rPr>
        <w:t>млн</w:t>
      </w:r>
      <w:proofErr w:type="spellEnd"/>
      <w:proofErr w:type="gramEnd"/>
      <w:r w:rsidRPr="00766168">
        <w:rPr>
          <w:rFonts w:ascii="Helvetica" w:hAnsi="Helvetica" w:cs="Helvetica"/>
          <w:color w:val="2C2D2E"/>
          <w:sz w:val="28"/>
          <w:szCs w:val="28"/>
        </w:rPr>
        <w:t xml:space="preserve"> рублей - для Москвы, Санкт-Петербурга, Московской и </w:t>
      </w:r>
      <w:proofErr w:type="gramStart"/>
      <w:r w:rsidRPr="00766168">
        <w:rPr>
          <w:rFonts w:ascii="Helvetica" w:hAnsi="Helvetica" w:cs="Helvetica"/>
          <w:color w:val="2C2D2E"/>
          <w:sz w:val="28"/>
          <w:szCs w:val="28"/>
        </w:rPr>
        <w:t>Ленинградской</w:t>
      </w:r>
      <w:proofErr w:type="gramEnd"/>
      <w:r w:rsidRPr="00766168">
        <w:rPr>
          <w:rFonts w:ascii="Helvetica" w:hAnsi="Helvetica" w:cs="Helvetica"/>
          <w:color w:val="2C2D2E"/>
          <w:sz w:val="28"/>
          <w:szCs w:val="28"/>
        </w:rPr>
        <w:t xml:space="preserve"> областей;</w:t>
      </w:r>
    </w:p>
    <w:p w:rsidR="00766168" w:rsidRPr="00766168" w:rsidRDefault="00766168" w:rsidP="0076616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 w:rsidRPr="00766168">
        <w:rPr>
          <w:rFonts w:ascii="Helvetica" w:hAnsi="Helvetica" w:cs="Helvetica"/>
          <w:color w:val="2C2D2E"/>
          <w:sz w:val="28"/>
          <w:szCs w:val="28"/>
        </w:rPr>
        <w:t xml:space="preserve">6 </w:t>
      </w:r>
      <w:proofErr w:type="spellStart"/>
      <w:proofErr w:type="gramStart"/>
      <w:r w:rsidRPr="00766168">
        <w:rPr>
          <w:rFonts w:ascii="Helvetica" w:hAnsi="Helvetica" w:cs="Helvetica"/>
          <w:color w:val="2C2D2E"/>
          <w:sz w:val="28"/>
          <w:szCs w:val="28"/>
        </w:rPr>
        <w:t>млн</w:t>
      </w:r>
      <w:proofErr w:type="spellEnd"/>
      <w:proofErr w:type="gramEnd"/>
      <w:r w:rsidRPr="00766168">
        <w:rPr>
          <w:rFonts w:ascii="Helvetica" w:hAnsi="Helvetica" w:cs="Helvetica"/>
          <w:color w:val="2C2D2E"/>
          <w:sz w:val="28"/>
          <w:szCs w:val="28"/>
        </w:rPr>
        <w:t xml:space="preserve"> рублей - для остальных субъектов РФ.</w:t>
      </w:r>
    </w:p>
    <w:p w:rsidR="00E2754A" w:rsidRPr="000678DA" w:rsidRDefault="000678DA" w:rsidP="000678DA">
      <w:pPr>
        <w:pStyle w:val="a3"/>
        <w:shd w:val="clear" w:color="auto" w:fill="FFFFFF"/>
        <w:jc w:val="both"/>
        <w:rPr>
          <w:rFonts w:ascii="Helvetica" w:hAnsi="Helvetica" w:cs="Helvetica"/>
          <w:b/>
          <w:bCs/>
          <w:color w:val="2C2D2E"/>
          <w:sz w:val="28"/>
          <w:szCs w:val="28"/>
        </w:rPr>
      </w:pPr>
      <w:r w:rsidRPr="00766168">
        <w:rPr>
          <w:rStyle w:val="a4"/>
          <w:rFonts w:ascii="Helvetica" w:hAnsi="Helvetica" w:cs="Helvetica"/>
          <w:color w:val="2C2D2E"/>
          <w:sz w:val="28"/>
          <w:szCs w:val="28"/>
        </w:rPr>
        <w:t xml:space="preserve"> </w:t>
      </w:r>
      <w:r w:rsidR="00766168" w:rsidRPr="00766168">
        <w:rPr>
          <w:rStyle w:val="a4"/>
          <w:rFonts w:ascii="Helvetica" w:hAnsi="Helvetica" w:cs="Helvetica"/>
          <w:color w:val="2C2D2E"/>
          <w:sz w:val="28"/>
          <w:szCs w:val="28"/>
        </w:rPr>
        <w:t xml:space="preserve">       </w:t>
      </w:r>
      <w:proofErr w:type="gramStart"/>
      <w:r w:rsidR="00E2754A" w:rsidRPr="000678DA">
        <w:rPr>
          <w:rStyle w:val="a4"/>
          <w:rFonts w:ascii="Helvetica" w:hAnsi="Helvetica" w:cs="Helvetica"/>
          <w:color w:val="2C2D2E"/>
          <w:sz w:val="28"/>
          <w:szCs w:val="28"/>
        </w:rPr>
        <w:t xml:space="preserve">Согласно </w:t>
      </w:r>
      <w:r w:rsidR="00E2754A" w:rsidRPr="000678DA">
        <w:rPr>
          <w:rStyle w:val="a4"/>
          <w:rFonts w:ascii="Helvetica" w:hAnsi="Helvetica" w:cs="Helvetica"/>
          <w:sz w:val="28"/>
          <w:szCs w:val="28"/>
        </w:rPr>
        <w:t xml:space="preserve">приказу </w:t>
      </w:r>
      <w:proofErr w:type="spellStart"/>
      <w:r w:rsidR="00E2754A" w:rsidRPr="000678DA">
        <w:rPr>
          <w:rStyle w:val="a4"/>
          <w:rFonts w:ascii="Helvetica" w:hAnsi="Helvetica" w:cs="Helvetica"/>
          <w:sz w:val="28"/>
          <w:szCs w:val="28"/>
        </w:rPr>
        <w:t>Минцифры</w:t>
      </w:r>
      <w:proofErr w:type="spellEnd"/>
      <w:r w:rsidR="00E2754A" w:rsidRPr="000678DA">
        <w:rPr>
          <w:rStyle w:val="a4"/>
          <w:rFonts w:ascii="Helvetica" w:hAnsi="Helvetica" w:cs="Helvetica"/>
          <w:sz w:val="28"/>
          <w:szCs w:val="28"/>
        </w:rPr>
        <w:t xml:space="preserve"> России от 18.04.2022 N 370</w:t>
      </w:r>
      <w:r w:rsidR="00E2754A" w:rsidRPr="000678DA">
        <w:rPr>
          <w:rFonts w:ascii="Helvetica" w:hAnsi="Helvetica" w:cs="Helvetica"/>
          <w:b/>
          <w:bCs/>
          <w:sz w:val="28"/>
          <w:szCs w:val="28"/>
          <w:u w:val="single"/>
        </w:rPr>
        <w:t xml:space="preserve"> </w:t>
      </w:r>
      <w:r w:rsidR="00E2754A" w:rsidRPr="000678DA">
        <w:rPr>
          <w:rStyle w:val="a4"/>
          <w:rFonts w:ascii="Helvetica" w:hAnsi="Helvetica" w:cs="Helvetica"/>
          <w:sz w:val="28"/>
          <w:szCs w:val="28"/>
        </w:rPr>
        <w:t>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</w:t>
      </w:r>
      <w:r w:rsidR="00E2754A" w:rsidRPr="000678DA">
        <w:rPr>
          <w:rFonts w:ascii="Helvetica" w:hAnsi="Helvetica" w:cs="Helvetica"/>
          <w:b/>
          <w:bCs/>
          <w:sz w:val="28"/>
          <w:szCs w:val="28"/>
        </w:rPr>
        <w:t>, з</w:t>
      </w:r>
      <w:r w:rsidR="00E2754A" w:rsidRPr="000678DA">
        <w:rPr>
          <w:rStyle w:val="a4"/>
          <w:rFonts w:ascii="Helvetica" w:hAnsi="Helvetica" w:cs="Helvetica"/>
          <w:sz w:val="28"/>
          <w:szCs w:val="28"/>
        </w:rPr>
        <w:t>арегистрированному в Минюсте России 31.05.2022 N 68650 у</w:t>
      </w:r>
      <w:r w:rsidR="00E2754A" w:rsidRPr="000678DA">
        <w:rPr>
          <w:rFonts w:ascii="Helvetica" w:hAnsi="Helvetica" w:cs="Helvetica"/>
          <w:b/>
          <w:bCs/>
          <w:color w:val="2C2D2E"/>
          <w:sz w:val="28"/>
          <w:szCs w:val="28"/>
        </w:rPr>
        <w:t xml:space="preserve">твержден новый порядок обеспечения операторами почтовой связи условий доступности для инвалидов объектов почтовой связи и предоставляемых услуг почтовой связи. </w:t>
      </w:r>
      <w:proofErr w:type="gramEnd"/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Настоящий приказ вступает в силу с 1 сентября 2022 года и действует в течение шести лет.</w:t>
      </w:r>
      <w:r>
        <w:rPr>
          <w:rFonts w:ascii="Helvetica" w:hAnsi="Helvetica" w:cs="Helvetica"/>
          <w:color w:val="2C2D2E"/>
          <w:sz w:val="28"/>
          <w:szCs w:val="28"/>
        </w:rPr>
        <w:t xml:space="preserve"> </w:t>
      </w:r>
      <w:r w:rsidRPr="000678DA">
        <w:rPr>
          <w:rFonts w:ascii="Helvetica" w:hAnsi="Helvetica" w:cs="Helvetica"/>
          <w:color w:val="2C2D2E"/>
          <w:sz w:val="28"/>
          <w:szCs w:val="28"/>
        </w:rPr>
        <w:t xml:space="preserve">Признан утратившим силу аналогичный Приказ </w:t>
      </w:r>
      <w:proofErr w:type="spellStart"/>
      <w:r w:rsidRPr="000678DA">
        <w:rPr>
          <w:rFonts w:ascii="Helvetica" w:hAnsi="Helvetica" w:cs="Helvetica"/>
          <w:color w:val="2C2D2E"/>
          <w:sz w:val="28"/>
          <w:szCs w:val="28"/>
        </w:rPr>
        <w:t>Минкомсвязи</w:t>
      </w:r>
      <w:proofErr w:type="spellEnd"/>
      <w:r w:rsidRPr="000678DA">
        <w:rPr>
          <w:rFonts w:ascii="Helvetica" w:hAnsi="Helvetica" w:cs="Helvetica"/>
          <w:color w:val="2C2D2E"/>
          <w:sz w:val="28"/>
          <w:szCs w:val="28"/>
        </w:rPr>
        <w:t xml:space="preserve"> России от 22.09.2015 N 355. </w:t>
      </w:r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Определено, что операторы почтовой связи должны обеспечивать, в частности, следующие условия доступности для инвалидов объектов почтовой связи и услуг почтовой связи:</w:t>
      </w:r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lastRenderedPageBreak/>
        <w:t xml:space="preserve"> 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="00E2754A" w:rsidRPr="000678DA">
        <w:rPr>
          <w:rFonts w:ascii="Helvetica" w:hAnsi="Helvetica" w:cs="Helvetica"/>
          <w:color w:val="2C2D2E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678DA" w:rsidRPr="000678DA" w:rsidRDefault="000678DA" w:rsidP="0006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r w:rsidRPr="000678DA">
        <w:rPr>
          <w:rFonts w:ascii="Helvetica" w:hAnsi="Helvetica" w:cs="Helvetica"/>
          <w:color w:val="2C2D2E"/>
          <w:sz w:val="28"/>
          <w:szCs w:val="28"/>
        </w:rPr>
        <w:t>Установленные требования применяются исключительно ко вновь вводимым в эксплуатацию или прошедшим реконструкцию, модернизацию объектам почтовой связи.</w:t>
      </w:r>
    </w:p>
    <w:p w:rsidR="00E2754A" w:rsidRPr="000678DA" w:rsidRDefault="000678DA" w:rsidP="00E2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C2D2E"/>
          <w:sz w:val="28"/>
          <w:szCs w:val="28"/>
        </w:rPr>
      </w:pPr>
      <w:r>
        <w:rPr>
          <w:rFonts w:ascii="Helvetica" w:hAnsi="Helvetica" w:cs="Helvetica"/>
          <w:color w:val="2C2D2E"/>
          <w:sz w:val="28"/>
          <w:szCs w:val="28"/>
        </w:rPr>
        <w:t xml:space="preserve">        </w:t>
      </w:r>
      <w:proofErr w:type="gramStart"/>
      <w:r w:rsidR="00E2754A" w:rsidRPr="000678DA">
        <w:rPr>
          <w:rFonts w:ascii="Helvetica" w:hAnsi="Helvetica" w:cs="Helvetica"/>
          <w:color w:val="2C2D2E"/>
          <w:sz w:val="28"/>
          <w:szCs w:val="28"/>
        </w:rPr>
        <w:t>На объектах почтовой связи, которые невозможно полностью приспособить для нужд инвалидов, операторы почтовой связи должны осуществлять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</w:t>
      </w:r>
      <w:proofErr w:type="gramEnd"/>
      <w:r w:rsidR="00E2754A" w:rsidRPr="000678DA">
        <w:rPr>
          <w:rFonts w:ascii="Helvetica" w:hAnsi="Helvetica" w:cs="Helvetica"/>
          <w:color w:val="2C2D2E"/>
          <w:sz w:val="28"/>
          <w:szCs w:val="28"/>
        </w:rPr>
        <w:t xml:space="preserve"> обеспечения доступа инвалидов к месту предоставления услуг.</w:t>
      </w:r>
    </w:p>
    <w:p w:rsidR="002737DB" w:rsidRDefault="002737DB" w:rsidP="002737DB">
      <w:pPr>
        <w:jc w:val="both"/>
        <w:rPr>
          <w:rFonts w:ascii="Helvetica" w:hAnsi="Helvetica" w:cs="Helvetica"/>
          <w:i/>
          <w:iCs/>
          <w:color w:val="2C2D2E"/>
          <w:sz w:val="25"/>
          <w:szCs w:val="25"/>
        </w:rPr>
      </w:pPr>
    </w:p>
    <w:p w:rsidR="002737DB" w:rsidRPr="002737DB" w:rsidRDefault="002737DB" w:rsidP="002737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DB">
        <w:rPr>
          <w:rFonts w:ascii="Times New Roman" w:hAnsi="Times New Roman" w:cs="Times New Roman"/>
          <w:b/>
          <w:iCs/>
          <w:color w:val="2C2D2E"/>
          <w:sz w:val="28"/>
          <w:szCs w:val="28"/>
        </w:rPr>
        <w:t xml:space="preserve">Согласно Федеральному закону от 28.05.2022 N 141-ФЗ </w:t>
      </w:r>
      <w:r w:rsidRPr="002737DB">
        <w:rPr>
          <w:rFonts w:ascii="Times New Roman" w:eastAsia="Times New Roman" w:hAnsi="Times New Roman" w:cs="Times New Roman"/>
          <w:b/>
          <w:sz w:val="28"/>
          <w:szCs w:val="28"/>
        </w:rPr>
        <w:t>"О внесении изменений в Кодекс Российской Федерации об административных правонарушениях" с</w:t>
      </w:r>
      <w:r w:rsidRPr="002737DB">
        <w:rPr>
          <w:rStyle w:val="a4"/>
          <w:rFonts w:ascii="Times New Roman" w:hAnsi="Times New Roman" w:cs="Times New Roman"/>
          <w:b w:val="0"/>
          <w:color w:val="2C2D2E"/>
          <w:sz w:val="28"/>
          <w:szCs w:val="28"/>
        </w:rPr>
        <w:t xml:space="preserve"> </w:t>
      </w:r>
      <w:r w:rsidRPr="002737DB">
        <w:rPr>
          <w:rStyle w:val="a4"/>
          <w:rFonts w:ascii="Times New Roman" w:hAnsi="Times New Roman" w:cs="Times New Roman"/>
          <w:color w:val="2C2D2E"/>
          <w:sz w:val="28"/>
          <w:szCs w:val="28"/>
        </w:rPr>
        <w:t>8 июня значительно увеличат противопожарные штрафы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Штрафы по </w:t>
      </w:r>
      <w:hyperlink r:id="rId5" w:tgtFrame="_blank" w:tooltip="" w:history="1">
        <w:r w:rsidRPr="00841261">
          <w:rPr>
            <w:rStyle w:val="a5"/>
            <w:color w:val="auto"/>
            <w:sz w:val="28"/>
            <w:szCs w:val="28"/>
            <w:u w:val="none"/>
          </w:rPr>
          <w:t>общему составу</w:t>
        </w:r>
      </w:hyperlink>
      <w:r w:rsidRPr="00841261">
        <w:rPr>
          <w:sz w:val="28"/>
          <w:szCs w:val="28"/>
        </w:rPr>
        <w:t> </w:t>
      </w:r>
      <w:proofErr w:type="spellStart"/>
      <w:r w:rsidRPr="00841261">
        <w:rPr>
          <w:sz w:val="28"/>
          <w:szCs w:val="28"/>
        </w:rPr>
        <w:t>КоАП</w:t>
      </w:r>
      <w:proofErr w:type="spellEnd"/>
      <w:r w:rsidRPr="00841261">
        <w:rPr>
          <w:sz w:val="28"/>
          <w:szCs w:val="28"/>
        </w:rPr>
        <w:t xml:space="preserve"> РФ о нарушении требований пожарной безопасности для компаний и ИП поднимут в 2 раза. 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Первые </w:t>
      </w:r>
      <w:hyperlink r:id="rId6" w:tgtFrame="_blank" w:tooltip="" w:history="1">
        <w:r w:rsidRPr="00841261">
          <w:rPr>
            <w:rStyle w:val="a5"/>
            <w:color w:val="auto"/>
            <w:sz w:val="28"/>
            <w:szCs w:val="28"/>
            <w:u w:val="none"/>
          </w:rPr>
          <w:t>заплатят</w:t>
        </w:r>
      </w:hyperlink>
      <w:r w:rsidRPr="00841261">
        <w:rPr>
          <w:sz w:val="28"/>
          <w:szCs w:val="28"/>
        </w:rPr>
        <w:t xml:space="preserve"> от 300 тыс. до 400 тыс. руб., вторые - от 40 тыс. до 60 тыс. руб. Должностным лицам установят штраф от 20 тыс. </w:t>
      </w:r>
      <w:proofErr w:type="gramStart"/>
      <w:r w:rsidRPr="00841261">
        <w:rPr>
          <w:sz w:val="28"/>
          <w:szCs w:val="28"/>
        </w:rPr>
        <w:t>до</w:t>
      </w:r>
      <w:proofErr w:type="gramEnd"/>
      <w:r w:rsidRPr="00841261">
        <w:rPr>
          <w:sz w:val="28"/>
          <w:szCs w:val="28"/>
        </w:rPr>
        <w:t xml:space="preserve"> 30 тыс. руб. вместо нынешней суммы </w:t>
      </w:r>
      <w:hyperlink r:id="rId7" w:tgtFrame="_blank" w:history="1">
        <w:r w:rsidRPr="00841261">
          <w:rPr>
            <w:rStyle w:val="a5"/>
            <w:color w:val="auto"/>
            <w:sz w:val="28"/>
            <w:szCs w:val="28"/>
            <w:u w:val="none"/>
          </w:rPr>
          <w:t>от 6 тыс. до 15 тыс. руб</w:t>
        </w:r>
      </w:hyperlink>
      <w:r w:rsidRPr="00841261">
        <w:rPr>
          <w:sz w:val="28"/>
          <w:szCs w:val="28"/>
        </w:rPr>
        <w:t>.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Для всех этих субъектов </w:t>
      </w:r>
      <w:hyperlink r:id="rId8" w:tgtFrame="_blank" w:tooltip="" w:history="1">
        <w:r w:rsidRPr="00841261">
          <w:rPr>
            <w:rStyle w:val="a5"/>
            <w:color w:val="auto"/>
            <w:sz w:val="28"/>
            <w:szCs w:val="28"/>
            <w:u w:val="none"/>
          </w:rPr>
          <w:t>в 2 раза</w:t>
        </w:r>
      </w:hyperlink>
      <w:r w:rsidRPr="00841261">
        <w:rPr>
          <w:sz w:val="28"/>
          <w:szCs w:val="28"/>
        </w:rPr>
        <w:t> увеличат </w:t>
      </w:r>
      <w:hyperlink r:id="rId9" w:tgtFrame="_blank" w:tooltip="" w:history="1">
        <w:r w:rsidRPr="00841261">
          <w:rPr>
            <w:rStyle w:val="a5"/>
            <w:color w:val="auto"/>
            <w:sz w:val="28"/>
            <w:szCs w:val="28"/>
            <w:u w:val="none"/>
          </w:rPr>
          <w:t>штрафы</w:t>
        </w:r>
      </w:hyperlink>
      <w:r w:rsidRPr="00841261">
        <w:rPr>
          <w:sz w:val="28"/>
          <w:szCs w:val="28"/>
        </w:rPr>
        <w:t> за те же нарушения во время </w:t>
      </w:r>
      <w:hyperlink r:id="rId10" w:tgtFrame="_blank" w:history="1">
        <w:r w:rsidRPr="00841261">
          <w:rPr>
            <w:rStyle w:val="a5"/>
            <w:color w:val="auto"/>
            <w:sz w:val="28"/>
            <w:szCs w:val="28"/>
            <w:u w:val="none"/>
          </w:rPr>
          <w:t>особого противопожарного режима</w:t>
        </w:r>
      </w:hyperlink>
      <w:r w:rsidRPr="00841261">
        <w:rPr>
          <w:sz w:val="28"/>
          <w:szCs w:val="28"/>
        </w:rPr>
        <w:t>.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Если из-за деяния </w:t>
      </w:r>
      <w:hyperlink r:id="rId11" w:tgtFrame="_blank" w:tooltip="" w:history="1">
        <w:r w:rsidRPr="00841261">
          <w:rPr>
            <w:rStyle w:val="a5"/>
            <w:color w:val="auto"/>
            <w:sz w:val="28"/>
            <w:szCs w:val="28"/>
            <w:u w:val="none"/>
          </w:rPr>
          <w:t>возник</w:t>
        </w:r>
      </w:hyperlink>
      <w:r w:rsidRPr="00841261">
        <w:rPr>
          <w:sz w:val="28"/>
          <w:szCs w:val="28"/>
        </w:rPr>
        <w:t> пожар и, например, сгорело чужое имущество: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- должностные лица </w:t>
      </w:r>
      <w:hyperlink r:id="rId12" w:tgtFrame="_blank" w:tooltip="" w:history="1">
        <w:r w:rsidRPr="00841261">
          <w:rPr>
            <w:rStyle w:val="a5"/>
            <w:color w:val="auto"/>
            <w:sz w:val="28"/>
            <w:szCs w:val="28"/>
            <w:u w:val="none"/>
          </w:rPr>
          <w:t>заплатят</w:t>
        </w:r>
      </w:hyperlink>
      <w:r w:rsidRPr="00841261">
        <w:rPr>
          <w:sz w:val="28"/>
          <w:szCs w:val="28"/>
        </w:rPr>
        <w:t> от 80 тыс. до 100 тыс. руб., а компании - от 700 тыс. до 800 тыс. руб. (сейчас штрафы </w:t>
      </w:r>
      <w:hyperlink r:id="rId13" w:tgtFrame="_blank" w:history="1">
        <w:r w:rsidRPr="00841261">
          <w:rPr>
            <w:rStyle w:val="a5"/>
            <w:color w:val="auto"/>
            <w:sz w:val="28"/>
            <w:szCs w:val="28"/>
            <w:u w:val="none"/>
          </w:rPr>
          <w:t>в 2 раза ниже</w:t>
        </w:r>
      </w:hyperlink>
      <w:r w:rsidRPr="00841261">
        <w:rPr>
          <w:sz w:val="28"/>
          <w:szCs w:val="28"/>
        </w:rPr>
        <w:t>);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- ИП - от 90 тыс. до 110 тыс. руб. (на данный момент перечисляют от 50 тыс. до 60 тыс. руб.).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Есть и другие новшества.</w:t>
      </w:r>
    </w:p>
    <w:p w:rsidR="002737DB" w:rsidRPr="00841261" w:rsidRDefault="002737DB" w:rsidP="002737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Как и сейчас, за некоторые </w:t>
      </w:r>
      <w:hyperlink r:id="rId14" w:tgtFrame="_blank" w:history="1">
        <w:r w:rsidRPr="00841261">
          <w:rPr>
            <w:rStyle w:val="a5"/>
            <w:color w:val="auto"/>
            <w:sz w:val="28"/>
            <w:szCs w:val="28"/>
            <w:u w:val="none"/>
          </w:rPr>
          <w:t>нарушения требований пожарной безопасности</w:t>
        </w:r>
      </w:hyperlink>
      <w:r w:rsidRPr="00841261">
        <w:rPr>
          <w:sz w:val="28"/>
          <w:szCs w:val="28"/>
        </w:rPr>
        <w:t> вместо штрафа смогут назначать наказания в виде предупреждения либо приостановки бизнеса.</w:t>
      </w:r>
    </w:p>
    <w:p w:rsidR="00363A6E" w:rsidRDefault="00363A6E" w:rsidP="0036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63A6E" w:rsidRPr="00363A6E" w:rsidRDefault="00363A6E" w:rsidP="00363A6E">
      <w:pPr>
        <w:pStyle w:val="a3"/>
        <w:jc w:val="both"/>
        <w:rPr>
          <w:sz w:val="28"/>
          <w:szCs w:val="28"/>
        </w:rPr>
      </w:pPr>
      <w:hyperlink r:id="rId15" w:tgtFrame="_blank" w:history="1">
        <w:r w:rsidRPr="00363A6E">
          <w:rPr>
            <w:rStyle w:val="a5"/>
            <w:b/>
            <w:bCs/>
            <w:color w:val="auto"/>
            <w:sz w:val="28"/>
            <w:szCs w:val="28"/>
            <w:u w:val="none"/>
          </w:rPr>
          <w:t>Приказ</w:t>
        </w:r>
        <w:r>
          <w:rPr>
            <w:rStyle w:val="a5"/>
            <w:b/>
            <w:bCs/>
            <w:color w:val="auto"/>
            <w:sz w:val="28"/>
            <w:szCs w:val="28"/>
            <w:u w:val="none"/>
          </w:rPr>
          <w:t>ом</w:t>
        </w:r>
        <w:r w:rsidRPr="00363A6E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Минтруда России от 16.05.2022 N 298н</w:t>
        </w:r>
        <w:r>
          <w:rPr>
            <w:b/>
            <w:bCs/>
            <w:sz w:val="28"/>
            <w:szCs w:val="28"/>
          </w:rPr>
          <w:t>, з</w:t>
        </w:r>
        <w:r w:rsidRPr="00363A6E">
          <w:rPr>
            <w:rStyle w:val="a5"/>
            <w:b/>
            <w:bCs/>
            <w:color w:val="auto"/>
            <w:sz w:val="28"/>
            <w:szCs w:val="28"/>
            <w:u w:val="none"/>
          </w:rPr>
          <w:t>арегистрирован</w:t>
        </w:r>
        <w:r>
          <w:rPr>
            <w:rStyle w:val="a5"/>
            <w:b/>
            <w:bCs/>
            <w:color w:val="auto"/>
            <w:sz w:val="28"/>
            <w:szCs w:val="28"/>
            <w:u w:val="none"/>
          </w:rPr>
          <w:t>ным</w:t>
        </w:r>
        <w:r w:rsidRPr="00363A6E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в Минюсте России 30.05.2022 N 68627</w:t>
        </w:r>
      </w:hyperlink>
      <w:r>
        <w:rPr>
          <w:rStyle w:val="a4"/>
          <w:sz w:val="28"/>
          <w:szCs w:val="28"/>
        </w:rPr>
        <w:t xml:space="preserve"> у</w:t>
      </w:r>
      <w:r w:rsidRPr="00363A6E">
        <w:rPr>
          <w:b/>
          <w:sz w:val="28"/>
          <w:szCs w:val="28"/>
        </w:rPr>
        <w:t>твержден новый перечень отдельных видов работ, при выполнении которых работникам бесплатно предоставляется лечебно-профилактическое питание</w:t>
      </w:r>
    </w:p>
    <w:p w:rsidR="00363A6E" w:rsidRDefault="00363A6E" w:rsidP="00363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A6E">
        <w:rPr>
          <w:sz w:val="28"/>
          <w:szCs w:val="28"/>
        </w:rPr>
        <w:t xml:space="preserve">Настоящий приказ вступает в силу с 1 сентября 2022 года и действует до 1 сентября 2028 года. </w:t>
      </w:r>
    </w:p>
    <w:p w:rsidR="00363A6E" w:rsidRPr="00363A6E" w:rsidRDefault="00363A6E" w:rsidP="00363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A6E">
        <w:rPr>
          <w:sz w:val="28"/>
          <w:szCs w:val="28"/>
        </w:rPr>
        <w:t xml:space="preserve">Признаны утратившими силу Приказ </w:t>
      </w:r>
      <w:proofErr w:type="spellStart"/>
      <w:r w:rsidRPr="00363A6E">
        <w:rPr>
          <w:sz w:val="28"/>
          <w:szCs w:val="28"/>
        </w:rPr>
        <w:t>Минздравсоцразвития</w:t>
      </w:r>
      <w:proofErr w:type="spellEnd"/>
      <w:r w:rsidRPr="00363A6E">
        <w:rPr>
          <w:sz w:val="28"/>
          <w:szCs w:val="28"/>
        </w:rPr>
        <w:t xml:space="preserve"> РФ от 16 февраля 2009 г. N 46н, изданный для регламентации аналогичных правоотношений, и изменяющий его акт.</w:t>
      </w:r>
    </w:p>
    <w:p w:rsidR="00363A6E" w:rsidRPr="00363A6E" w:rsidRDefault="00363A6E" w:rsidP="00363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A6E">
        <w:rPr>
          <w:sz w:val="28"/>
          <w:szCs w:val="28"/>
        </w:rPr>
        <w:t>Указанный перечень содержит наименование производств, профессий и должностей, а также номер рациона лечебно-профилактического питания для работников, занятых на таких производствах.</w:t>
      </w:r>
    </w:p>
    <w:p w:rsidR="00363A6E" w:rsidRDefault="00363A6E" w:rsidP="00363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A6E">
        <w:rPr>
          <w:sz w:val="28"/>
          <w:szCs w:val="28"/>
        </w:rPr>
        <w:t>Документом в числе прочего утверждены нормы и условия бесплатной выдачи лечебно-профилактического питания, а также нормы бесплатной выдачи витаминных препаратов.</w:t>
      </w:r>
    </w:p>
    <w:p w:rsidR="00841261" w:rsidRDefault="00841261" w:rsidP="00363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1261" w:rsidRPr="00841261" w:rsidRDefault="00841261" w:rsidP="00841261">
      <w:pPr>
        <w:pStyle w:val="a3"/>
        <w:jc w:val="both"/>
        <w:rPr>
          <w:sz w:val="28"/>
          <w:szCs w:val="28"/>
        </w:rPr>
      </w:pPr>
      <w:hyperlink r:id="rId16" w:tgtFrame="_blank" w:history="1">
        <w:proofErr w:type="gramStart"/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>Приказ</w:t>
        </w:r>
        <w:r>
          <w:rPr>
            <w:rStyle w:val="a5"/>
            <w:b/>
            <w:bCs/>
            <w:color w:val="auto"/>
            <w:sz w:val="28"/>
            <w:szCs w:val="28"/>
            <w:u w:val="none"/>
          </w:rPr>
          <w:t>ом</w:t>
        </w:r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Минздрава России от 20.05.2022 N 342н</w:t>
        </w:r>
        <w:r w:rsidRPr="00841261">
          <w:rPr>
            <w:b/>
            <w:bCs/>
            <w:sz w:val="28"/>
            <w:szCs w:val="28"/>
          </w:rPr>
          <w:br/>
        </w:r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</w:r>
        <w:r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, </w:t>
        </w:r>
        <w:r>
          <w:rPr>
            <w:b/>
            <w:bCs/>
            <w:sz w:val="28"/>
            <w:szCs w:val="28"/>
          </w:rPr>
          <w:t>з</w:t>
        </w:r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>арегистрирован</w:t>
        </w:r>
        <w:r>
          <w:rPr>
            <w:rStyle w:val="a5"/>
            <w:b/>
            <w:bCs/>
            <w:color w:val="auto"/>
            <w:sz w:val="28"/>
            <w:szCs w:val="28"/>
            <w:u w:val="none"/>
          </w:rPr>
          <w:t>ным</w:t>
        </w:r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в Минюсте России 30.05.2022 N 68626</w:t>
        </w:r>
      </w:hyperlink>
      <w:r>
        <w:rPr>
          <w:rStyle w:val="a4"/>
          <w:sz w:val="28"/>
          <w:szCs w:val="28"/>
        </w:rPr>
        <w:t xml:space="preserve"> с</w:t>
      </w:r>
      <w:r w:rsidRPr="00841261">
        <w:rPr>
          <w:sz w:val="28"/>
          <w:szCs w:val="28"/>
        </w:rPr>
        <w:t xml:space="preserve"> </w:t>
      </w:r>
      <w:r w:rsidRPr="00CA7E08">
        <w:rPr>
          <w:b/>
          <w:sz w:val="28"/>
          <w:szCs w:val="28"/>
        </w:rPr>
        <w:t>1 сентября 2022 г. устанавливается порядок прохождения обязательного психиатрического освидетельствования работниками, осуществляющими отдельные виды деятельности</w:t>
      </w:r>
      <w:r w:rsidRPr="00841261">
        <w:rPr>
          <w:sz w:val="28"/>
          <w:szCs w:val="28"/>
        </w:rPr>
        <w:t xml:space="preserve"> </w:t>
      </w:r>
      <w:proofErr w:type="gramEnd"/>
    </w:p>
    <w:p w:rsidR="00841261" w:rsidRPr="00841261" w:rsidRDefault="00841261" w:rsidP="00CA7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Освидетельствование проводится врачебной комиссией, создаваемой для имеющей лицензию на осуществление медицинской деятельности с указанием работ (услуг) по психиатрическому освидетельствованию. </w:t>
      </w:r>
    </w:p>
    <w:p w:rsidR="00841261" w:rsidRPr="00841261" w:rsidRDefault="00841261" w:rsidP="00CA7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Освидетельствование проводится в обязательном порядке на основании выданного работодателем (его уполномоченным представителем) направления и с учетом заключений, выданных по результатам обязательных предварительных и периодических медицинских осмотров работников, предусмотренных статьей 220 Трудового кодекса РФ (при их наличии). </w:t>
      </w:r>
    </w:p>
    <w:p w:rsidR="00841261" w:rsidRDefault="00841261" w:rsidP="00CA7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В приложении указаны</w:t>
      </w:r>
      <w:r w:rsidR="00CA7E08">
        <w:rPr>
          <w:sz w:val="28"/>
          <w:szCs w:val="28"/>
        </w:rPr>
        <w:t xml:space="preserve"> 17 видов</w:t>
      </w:r>
      <w:r w:rsidRPr="00841261">
        <w:rPr>
          <w:sz w:val="28"/>
          <w:szCs w:val="28"/>
        </w:rPr>
        <w:t xml:space="preserve"> деятельности, при осуществлении которых </w:t>
      </w:r>
      <w:r w:rsidR="00CA7E08">
        <w:rPr>
          <w:sz w:val="28"/>
          <w:szCs w:val="28"/>
        </w:rPr>
        <w:t>проводится освидетельствование, например:</w:t>
      </w:r>
    </w:p>
    <w:p w:rsidR="00CA7E08" w:rsidRDefault="00CA7E08" w:rsidP="00CA7E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CA7E08">
        <w:rPr>
          <w:color w:val="000000"/>
          <w:sz w:val="28"/>
          <w:szCs w:val="28"/>
        </w:rPr>
        <w:t>еятельность, связанная с управлением транспортными средствами</w:t>
      </w:r>
      <w:r>
        <w:rPr>
          <w:color w:val="000000"/>
          <w:sz w:val="28"/>
          <w:szCs w:val="28"/>
        </w:rPr>
        <w:t>;</w:t>
      </w:r>
      <w:r w:rsidRPr="00CA7E08">
        <w:rPr>
          <w:color w:val="000000"/>
          <w:sz w:val="28"/>
          <w:szCs w:val="28"/>
        </w:rPr>
        <w:t xml:space="preserve"> </w:t>
      </w:r>
    </w:p>
    <w:p w:rsidR="00CA7E08" w:rsidRDefault="00CA7E08" w:rsidP="00CA7E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CA7E08">
        <w:rPr>
          <w:color w:val="000000"/>
          <w:sz w:val="28"/>
          <w:szCs w:val="28"/>
        </w:rPr>
        <w:t>еятельность, связанная с проведением аварийно-спасательных работ, а также с работой, выполняемой пожар</w:t>
      </w:r>
      <w:r>
        <w:rPr>
          <w:color w:val="000000"/>
          <w:sz w:val="28"/>
          <w:szCs w:val="28"/>
        </w:rPr>
        <w:t>ной охраной при тушении пожаров;</w:t>
      </w:r>
    </w:p>
    <w:p w:rsidR="00CA7E08" w:rsidRPr="00CA7E08" w:rsidRDefault="00CA7E08" w:rsidP="00CA7E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CA7E08">
        <w:rPr>
          <w:color w:val="000000"/>
          <w:sz w:val="28"/>
          <w:szCs w:val="28"/>
        </w:rPr>
        <w:t>едагогическая деятельность в организациях, осуществляющих образовательную деятельность</w:t>
      </w:r>
      <w:r>
        <w:rPr>
          <w:color w:val="000000"/>
          <w:sz w:val="28"/>
          <w:szCs w:val="28"/>
        </w:rPr>
        <w:t xml:space="preserve"> и др.</w:t>
      </w:r>
    </w:p>
    <w:p w:rsidR="00841261" w:rsidRPr="00CA7E08" w:rsidRDefault="00841261" w:rsidP="00CA7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>Приказ действует до 1 сентября 2028 г.</w:t>
      </w:r>
    </w:p>
    <w:p w:rsidR="00841261" w:rsidRDefault="00841261" w:rsidP="00841261">
      <w:pPr>
        <w:pStyle w:val="a3"/>
        <w:spacing w:before="0" w:beforeAutospacing="0" w:after="0" w:afterAutospacing="0" w:line="402" w:lineRule="atLeast"/>
        <w:jc w:val="both"/>
        <w:rPr>
          <w:b/>
          <w:color w:val="000000"/>
          <w:sz w:val="28"/>
          <w:szCs w:val="28"/>
        </w:rPr>
      </w:pPr>
    </w:p>
    <w:p w:rsidR="00841261" w:rsidRPr="00841261" w:rsidRDefault="00841261" w:rsidP="00841261">
      <w:pPr>
        <w:pStyle w:val="a3"/>
        <w:spacing w:before="0" w:beforeAutospacing="0" w:after="0" w:afterAutospacing="0" w:line="402" w:lineRule="atLeast"/>
        <w:jc w:val="both"/>
        <w:rPr>
          <w:b/>
          <w:color w:val="000000"/>
          <w:sz w:val="28"/>
          <w:szCs w:val="28"/>
        </w:rPr>
      </w:pPr>
      <w:r w:rsidRPr="00841261">
        <w:rPr>
          <w:b/>
          <w:color w:val="000000"/>
          <w:sz w:val="28"/>
          <w:szCs w:val="28"/>
        </w:rPr>
        <w:t xml:space="preserve">Согласно информации ФСС РФ с 1 июня 2022 года в России увеличится минимальный </w:t>
      </w:r>
      <w:proofErr w:type="gramStart"/>
      <w:r>
        <w:rPr>
          <w:b/>
          <w:color w:val="000000"/>
          <w:sz w:val="28"/>
          <w:szCs w:val="28"/>
        </w:rPr>
        <w:t>размер</w:t>
      </w:r>
      <w:r w:rsidRPr="00841261">
        <w:rPr>
          <w:b/>
          <w:color w:val="000000"/>
          <w:sz w:val="28"/>
          <w:szCs w:val="28"/>
        </w:rPr>
        <w:t xml:space="preserve"> оплаты труда</w:t>
      </w:r>
      <w:proofErr w:type="gramEnd"/>
      <w:r w:rsidRPr="00841261">
        <w:rPr>
          <w:b/>
          <w:color w:val="000000"/>
          <w:sz w:val="28"/>
          <w:szCs w:val="28"/>
        </w:rPr>
        <w:t xml:space="preserve">. </w:t>
      </w:r>
    </w:p>
    <w:p w:rsidR="00841261" w:rsidRPr="00841261" w:rsidRDefault="00841261" w:rsidP="00841261">
      <w:pPr>
        <w:pStyle w:val="a3"/>
        <w:spacing w:before="0" w:beforeAutospacing="0" w:after="0" w:afterAutospacing="0" w:line="402" w:lineRule="atLeast"/>
        <w:jc w:val="both"/>
        <w:rPr>
          <w:color w:val="000000"/>
          <w:sz w:val="28"/>
          <w:szCs w:val="28"/>
        </w:rPr>
      </w:pPr>
      <w:r w:rsidRPr="00841261">
        <w:rPr>
          <w:color w:val="000000"/>
          <w:sz w:val="28"/>
          <w:szCs w:val="28"/>
        </w:rPr>
        <w:t xml:space="preserve">Теперь минимальный </w:t>
      </w:r>
      <w:r>
        <w:rPr>
          <w:color w:val="000000"/>
          <w:sz w:val="28"/>
          <w:szCs w:val="28"/>
        </w:rPr>
        <w:t>размер</w:t>
      </w:r>
      <w:r w:rsidRPr="00841261">
        <w:rPr>
          <w:color w:val="000000"/>
          <w:sz w:val="28"/>
          <w:szCs w:val="28"/>
        </w:rPr>
        <w:t xml:space="preserve"> пособия по беременности и родам составит:</w:t>
      </w:r>
    </w:p>
    <w:p w:rsidR="00841261" w:rsidRPr="00841261" w:rsidRDefault="00841261" w:rsidP="00841261">
      <w:pPr>
        <w:pStyle w:val="a3"/>
        <w:spacing w:before="0" w:beforeAutospacing="0" w:after="0" w:afterAutospacing="0" w:line="402" w:lineRule="atLeast"/>
        <w:jc w:val="both"/>
        <w:rPr>
          <w:color w:val="000000"/>
          <w:sz w:val="28"/>
          <w:szCs w:val="28"/>
        </w:rPr>
      </w:pPr>
      <w:r w:rsidRPr="00841261">
        <w:rPr>
          <w:color w:val="000000"/>
          <w:sz w:val="28"/>
          <w:szCs w:val="28"/>
        </w:rPr>
        <w:t>за 140 дней отпуска по беременности и родам - 70 324,8 рублей;</w:t>
      </w:r>
    </w:p>
    <w:p w:rsidR="00841261" w:rsidRPr="00841261" w:rsidRDefault="00841261" w:rsidP="00841261">
      <w:pPr>
        <w:pStyle w:val="a3"/>
        <w:spacing w:before="0" w:beforeAutospacing="0" w:after="0" w:afterAutospacing="0" w:line="402" w:lineRule="atLeast"/>
        <w:jc w:val="both"/>
        <w:rPr>
          <w:color w:val="000000"/>
          <w:sz w:val="28"/>
          <w:szCs w:val="28"/>
        </w:rPr>
      </w:pPr>
      <w:r w:rsidRPr="00841261">
        <w:rPr>
          <w:color w:val="000000"/>
          <w:sz w:val="28"/>
          <w:szCs w:val="28"/>
        </w:rPr>
        <w:t>за 156 дней (при осложненных родах) - 78 361,92 рублей;</w:t>
      </w:r>
    </w:p>
    <w:p w:rsidR="00841261" w:rsidRPr="00841261" w:rsidRDefault="00841261" w:rsidP="00841261">
      <w:pPr>
        <w:pStyle w:val="a3"/>
        <w:spacing w:before="0" w:beforeAutospacing="0" w:after="0" w:afterAutospacing="0" w:line="402" w:lineRule="atLeast"/>
        <w:jc w:val="both"/>
        <w:rPr>
          <w:color w:val="000000"/>
          <w:sz w:val="28"/>
          <w:szCs w:val="28"/>
        </w:rPr>
      </w:pPr>
      <w:r w:rsidRPr="00841261">
        <w:rPr>
          <w:color w:val="000000"/>
          <w:sz w:val="28"/>
          <w:szCs w:val="28"/>
        </w:rPr>
        <w:t>за 194 дня (многоплодная беременность) - 97 450,08 рублей, а пособие по временной нетрудоспособности теперь не может быть меньше, чем 15 279 рублей в месяц</w:t>
      </w:r>
      <w:r>
        <w:rPr>
          <w:color w:val="000000"/>
          <w:sz w:val="28"/>
          <w:szCs w:val="28"/>
        </w:rPr>
        <w:t>.</w:t>
      </w:r>
    </w:p>
    <w:p w:rsidR="00841261" w:rsidRDefault="00841261" w:rsidP="00363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1261" w:rsidRPr="00841261" w:rsidRDefault="00841261" w:rsidP="00841261">
      <w:pPr>
        <w:pStyle w:val="a3"/>
        <w:jc w:val="both"/>
        <w:rPr>
          <w:sz w:val="28"/>
          <w:szCs w:val="28"/>
        </w:rPr>
      </w:pPr>
      <w:r w:rsidRPr="00841261">
        <w:rPr>
          <w:rStyle w:val="a4"/>
          <w:sz w:val="28"/>
          <w:szCs w:val="28"/>
        </w:rPr>
        <w:t xml:space="preserve">По </w:t>
      </w:r>
      <w:hyperlink r:id="rId17" w:tgtFrame="_blank" w:history="1">
        <w:r>
          <w:rPr>
            <w:rStyle w:val="a5"/>
            <w:b/>
            <w:bCs/>
            <w:color w:val="auto"/>
            <w:sz w:val="28"/>
            <w:szCs w:val="28"/>
            <w:u w:val="none"/>
          </w:rPr>
          <w:t>и</w:t>
        </w:r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нформации </w:t>
        </w:r>
        <w:proofErr w:type="spellStart"/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>Минцифры</w:t>
        </w:r>
        <w:proofErr w:type="spellEnd"/>
        <w:r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России от 30.05.2022 запущен</w:t>
        </w:r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сайт по льготной ипотеке для </w:t>
        </w:r>
        <w:proofErr w:type="spellStart"/>
        <w:r w:rsidRPr="00841261">
          <w:rPr>
            <w:rStyle w:val="a5"/>
            <w:b/>
            <w:bCs/>
            <w:color w:val="auto"/>
            <w:sz w:val="28"/>
            <w:szCs w:val="28"/>
            <w:u w:val="none"/>
          </w:rPr>
          <w:t>ИТ-специалистов</w:t>
        </w:r>
        <w:proofErr w:type="spellEnd"/>
      </w:hyperlink>
    </w:p>
    <w:p w:rsidR="00841261" w:rsidRPr="00841261" w:rsidRDefault="00841261" w:rsidP="00841261">
      <w:pPr>
        <w:pStyle w:val="revannmrcssattr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На этом сайте собрана необходимая информация об условиях предоставления льготной ипотеки для </w:t>
      </w:r>
      <w:proofErr w:type="spellStart"/>
      <w:r w:rsidRPr="00841261">
        <w:rPr>
          <w:sz w:val="28"/>
          <w:szCs w:val="28"/>
        </w:rPr>
        <w:t>ИТ-специалистов</w:t>
      </w:r>
      <w:proofErr w:type="spellEnd"/>
      <w:r w:rsidRPr="00841261">
        <w:rPr>
          <w:sz w:val="28"/>
          <w:szCs w:val="28"/>
        </w:rPr>
        <w:t xml:space="preserve"> </w:t>
      </w:r>
    </w:p>
    <w:p w:rsidR="00841261" w:rsidRPr="00841261" w:rsidRDefault="00841261" w:rsidP="008412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На сайте можно: </w:t>
      </w:r>
    </w:p>
    <w:p w:rsidR="00841261" w:rsidRPr="00841261" w:rsidRDefault="00841261" w:rsidP="008412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узнать по ИНН и названию, соответствует ли ваша компания условиям </w:t>
      </w:r>
      <w:proofErr w:type="spellStart"/>
      <w:r w:rsidRPr="00841261">
        <w:rPr>
          <w:sz w:val="28"/>
          <w:szCs w:val="28"/>
        </w:rPr>
        <w:t>ИТ-ипотеки</w:t>
      </w:r>
      <w:proofErr w:type="spellEnd"/>
      <w:r w:rsidRPr="00841261">
        <w:rPr>
          <w:sz w:val="28"/>
          <w:szCs w:val="28"/>
        </w:rPr>
        <w:t xml:space="preserve">; </w:t>
      </w:r>
    </w:p>
    <w:p w:rsidR="00841261" w:rsidRPr="00841261" w:rsidRDefault="00841261" w:rsidP="008412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посмотреть список банков, в которые можно обратиться за ипотекой; </w:t>
      </w:r>
    </w:p>
    <w:p w:rsidR="00841261" w:rsidRPr="00841261" w:rsidRDefault="00841261" w:rsidP="008412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проверить условия программы; </w:t>
      </w:r>
    </w:p>
    <w:p w:rsidR="00841261" w:rsidRPr="00841261" w:rsidRDefault="00841261" w:rsidP="008412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61">
        <w:rPr>
          <w:sz w:val="28"/>
          <w:szCs w:val="28"/>
        </w:rPr>
        <w:t xml:space="preserve">ознакомиться с требованиями к заемщикам. </w:t>
      </w:r>
    </w:p>
    <w:p w:rsidR="00841261" w:rsidRPr="00841261" w:rsidRDefault="00841261" w:rsidP="008412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1261">
        <w:rPr>
          <w:sz w:val="28"/>
          <w:szCs w:val="28"/>
        </w:rPr>
        <w:t xml:space="preserve">Оформить льготную ипотеку (со ставкой не более 5%) могут сотрудники </w:t>
      </w:r>
      <w:proofErr w:type="spellStart"/>
      <w:r w:rsidRPr="00841261">
        <w:rPr>
          <w:sz w:val="28"/>
          <w:szCs w:val="28"/>
        </w:rPr>
        <w:t>ИТ-компаний</w:t>
      </w:r>
      <w:proofErr w:type="spellEnd"/>
      <w:r w:rsidRPr="00841261">
        <w:rPr>
          <w:sz w:val="28"/>
          <w:szCs w:val="28"/>
        </w:rPr>
        <w:t xml:space="preserve">, соответствующие определенным критериям (в том числе работа в аккредитованной </w:t>
      </w:r>
      <w:proofErr w:type="spellStart"/>
      <w:r w:rsidRPr="00841261">
        <w:rPr>
          <w:sz w:val="28"/>
          <w:szCs w:val="28"/>
        </w:rPr>
        <w:t>ИТ-компании</w:t>
      </w:r>
      <w:proofErr w:type="spellEnd"/>
      <w:r w:rsidRPr="00841261">
        <w:rPr>
          <w:sz w:val="28"/>
          <w:szCs w:val="28"/>
        </w:rPr>
        <w:t>, возраст 22 - 44 года, размер заработной платы от 100 тыс. рублей).</w:t>
      </w:r>
      <w:proofErr w:type="gramEnd"/>
    </w:p>
    <w:p w:rsidR="00363A6E" w:rsidRDefault="00363A6E" w:rsidP="0036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Pr="00150131" w:rsidRDefault="00150131" w:rsidP="00973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                                                               Информация предоставлена Консультант-плюс</w:t>
      </w:r>
    </w:p>
    <w:p w:rsidR="00EA6856" w:rsidRDefault="00EA6856" w:rsidP="00150131">
      <w:pPr>
        <w:pStyle w:val="a3"/>
        <w:shd w:val="clear" w:color="auto" w:fill="FFFFFF"/>
      </w:pPr>
    </w:p>
    <w:sectPr w:rsidR="00EA6856" w:rsidSect="00067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4294"/>
    <w:rsid w:val="000678DA"/>
    <w:rsid w:val="00142597"/>
    <w:rsid w:val="00150131"/>
    <w:rsid w:val="002737DB"/>
    <w:rsid w:val="002C2771"/>
    <w:rsid w:val="002D6561"/>
    <w:rsid w:val="00363A6E"/>
    <w:rsid w:val="006B5AFB"/>
    <w:rsid w:val="00766168"/>
    <w:rsid w:val="007D4294"/>
    <w:rsid w:val="00841261"/>
    <w:rsid w:val="008965ED"/>
    <w:rsid w:val="008E731B"/>
    <w:rsid w:val="009732B9"/>
    <w:rsid w:val="009E7312"/>
    <w:rsid w:val="00AC60A0"/>
    <w:rsid w:val="00CA7E08"/>
    <w:rsid w:val="00E2754A"/>
    <w:rsid w:val="00E837F9"/>
    <w:rsid w:val="00EA6856"/>
    <w:rsid w:val="00E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94"/>
    <w:rPr>
      <w:b/>
      <w:bCs/>
    </w:rPr>
  </w:style>
  <w:style w:type="character" w:styleId="a5">
    <w:name w:val="Hyperlink"/>
    <w:basedOn w:val="a0"/>
    <w:uiPriority w:val="99"/>
    <w:semiHidden/>
    <w:unhideWhenUsed/>
    <w:rsid w:val="00EA6856"/>
    <w:rPr>
      <w:color w:val="0000FF"/>
      <w:u w:val="single"/>
    </w:rPr>
  </w:style>
  <w:style w:type="paragraph" w:customStyle="1" w:styleId="revannmrcssattr">
    <w:name w:val="rev_ann_mr_css_attr"/>
    <w:basedOn w:val="a"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53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309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22-06-01/click/consultant/?dst=http%3A%2F%2Fwww.consultant.ru%2Fcons%2Fcgi%2Fonline.cgi%3Freq%3Ddoc%26base%3DLAW%26n%3D417862%26dst%3D100025&amp;utm_campaign=nw&amp;utm_source=consultant&amp;utm_medium=email&amp;utm_content=body" TargetMode="External"/><Relationship Id="rId13" Type="http://schemas.openxmlformats.org/officeDocument/2006/relationships/hyperlink" Target="http://www.consultant.ru/cabinet/stat/nw/2022-06-01/click/consultant/?dst=http%3A%2F%2Fwww.consultant.ru%2Fcons%2Fcgi%2Fonline.cgi%3Freq%3Ddoc%26base%3DLAW%26n%3D414973%26dst%3D9434&amp;utm_campaign=nw&amp;utm_source=consultant&amp;utm_medium=email&amp;utm_content=bod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nw/2022-06-01/click/consultant/?dst=http%3A%2F%2Fwww.consultant.ru%2Fcons%2Fcgi%2Fonline.cgi%3Freq%3Ddoc%26base%3DLAW%26n%3D414973%26dst%3D7816&amp;utm_campaign=nw&amp;utm_source=consultant&amp;utm_medium=email&amp;utm_content=body" TargetMode="External"/><Relationship Id="rId12" Type="http://schemas.openxmlformats.org/officeDocument/2006/relationships/hyperlink" Target="http://www.consultant.ru/cabinet/stat/nw/2022-06-01/click/consultant/?dst=http%3A%2F%2Fwww.consultant.ru%2Fcons%2Fcgi%2Fonline.cgi%3Freq%3Ddoc%26base%3DLAW%26n%3D417862%26dst%3D100029&amp;utm_campaign=nw&amp;utm_source=consultant&amp;utm_medium=email&amp;utm_content=body" TargetMode="External"/><Relationship Id="rId17" Type="http://schemas.openxmlformats.org/officeDocument/2006/relationships/hyperlink" Target="https://checklink.mail.ru/proxy?es=K0Tl8wkrA6A9l6AHEhSITTtbuBYv0jefpq6AJzO0NWs%3D&amp;egid=nfyTJ%2FdzmaZULNtI%2FG1PdwwEleV0a9M%2FyCWz2PFlwSk%3D&amp;url=https%3A%2F%2Fclick.mail.ru%2Fredir%3Fu%3Dhttp%253A%252F%252Fwww.consultant.ru%252Fcabinet%252Fstat%252Ffd%252F2022-06-01%252Fclick%252Fconsultant%252F%253Fdst%253Dhttp%25253A%25252F%25252Fwww.consultant.ru%25252Flaw%25252Freview%25252Flink%25252F%25253Fid%25253D208303106%2526utm_campaign%253Dfd%2526utm_source%253Dconsultant%2526utm_medium%253Demail%2526utm_content%253Dbody%26c%3Dswm%26r%3Dhttp%26o%3Dmail%26v%3D3%26s%3D763391793a8c7b76&amp;uidl=16540893161147596753&amp;from=&amp;to=&amp;email=zhurbaon%40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klink.mail.ru/proxy?es=K0Tl8wkrA6A9l6AHEhSITTtbuBYv0jefpq6AJzO0NWs%3D&amp;egid=nfyTJ%2FdzmaZULNtI%2FG1PdwwEleV0a9M%2FyCWz2PFlwSk%3D&amp;url=https%3A%2F%2Fclick.mail.ru%2Fredir%3Fu%3Dhttp%253A%252F%252Fwww.consultant.ru%252Fcabinet%252Fstat%252Ffd%252F2022-05-31%252Fclick%252Fconsultant%252F%253Fdst%253Dhttp%25253A%25252F%25252Fwww.consultant.ru%25252Flaw%25252Freview%25252Flink%25252F%25253Fid%25253D208303015%2526utm_campaign%253Dfd%2526utm_source%253Dconsultant%2526utm_medium%253Demail%2526utm_content%253Dbody%26c%3Dswm%26r%3Dhttp%26o%3Dmail%26v%3D3%26s%3Db3b423137a04cfe2&amp;uidl=16540033480613955864&amp;from=&amp;to=&amp;email=zhurbaon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22-06-01/click/consultant/?dst=http%3A%2F%2Fwww.consultant.ru%2Fcons%2Fcgi%2Fonline.cgi%3Freq%3Ddoc%26base%3DLAW%26n%3D417862%26dst%3D100023&amp;utm_campaign=nw&amp;utm_source=consultant&amp;utm_medium=email&amp;utm_content=body" TargetMode="External"/><Relationship Id="rId11" Type="http://schemas.openxmlformats.org/officeDocument/2006/relationships/hyperlink" Target="http://www.consultant.ru/cabinet/stat/nw/2022-06-01/click/consultant/?dst=http%3A%2F%2Fwww.consultant.ru%2Fcons%2Fcgi%2Fonline.cgi%3Freq%3Ddoc%26base%3DLAW%26n%3D414973%26dst%3D2697&amp;utm_campaign=nw&amp;utm_source=consultant&amp;utm_medium=email&amp;utm_content=body" TargetMode="External"/><Relationship Id="rId5" Type="http://schemas.openxmlformats.org/officeDocument/2006/relationships/hyperlink" Target="http://www.consultant.ru/cabinet/stat/nw/2022-06-01/click/consultant/?dst=http%3A%2F%2Fwww.consultant.ru%2Fcons%2Fcgi%2Fonline.cgi%3Freq%3Ddoc%26base%3DLAW%26n%3D414973%26dst%3D7815&amp;utm_campaign=nw&amp;utm_source=consultant&amp;utm_medium=email&amp;utm_content=body" TargetMode="External"/><Relationship Id="rId15" Type="http://schemas.openxmlformats.org/officeDocument/2006/relationships/hyperlink" Target="https://checklink.mail.ru/proxy?es=K0Tl8wkrA6A9l6AHEhSITTtbuBYv0jefpq6AJzO0NWs%3D&amp;egid=nfyTJ%2FdzmaZULNtI%2FG1PdwwEleV0a9M%2FyCWz2PFlwSk%3D&amp;url=https%3A%2F%2Fclick.mail.ru%2Fredir%3Fu%3Dhttp%253A%252F%252Fwww.consultant.ru%252Fcabinet%252Fstat%252Ffd%252F2022-06-01%252Fclick%252Fconsultant%252F%253Fdst%253Dhttp%25253A%25252F%25252Fwww.consultant.ru%25252Fdocument%25252Fcons_doc_LAW_417985%25252F%2526utm_campaign%253Dfd%2526utm_source%253Dconsultant%2526utm_medium%253Demail%2526utm_content%253Dbody%26c%3Dswm%26r%3Dhttp%26o%3Dmail%26v%3D3%26s%3D0dc7330335e8068a&amp;uidl=16540893161147596753&amp;from=&amp;to=&amp;email=zhurbaon%40mail.ru" TargetMode="External"/><Relationship Id="rId10" Type="http://schemas.openxmlformats.org/officeDocument/2006/relationships/hyperlink" Target="http://www.consultant.ru/cabinet/stat/nw/2022-06-01/click/consultant/?dst=http%3A%2F%2Fwww.consultant.ru%2Fcons%2Fcgi%2Fonline.cgi%3Freq%3Ddoc%26base%3DLAW%26n%3D414885%26dst%3D100306&amp;utm_campaign=nw&amp;utm_source=consultant&amp;utm_medium=email&amp;utm_content=bod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cabinet/stat/fd/2022-06-02/click/consultant/?dst=http%3A%2F%2Fwww.consultant.ru%2Flaw%2Freview%2Flink%2F%3Fid%3D208303161&amp;utm_campaign=fd&amp;utm_source=consultant&amp;utm_medium=email&amp;utm_content=body" TargetMode="External"/><Relationship Id="rId9" Type="http://schemas.openxmlformats.org/officeDocument/2006/relationships/hyperlink" Target="http://www.consultant.ru/cabinet/stat/nw/2022-06-01/click/consultant/?dst=http%3A%2F%2Fwww.consultant.ru%2Fcons%2Fcgi%2Fonline.cgi%3Freq%3Ddoc%26base%3DLAW%26n%3D414973%26dst%3D7818&amp;utm_campaign=nw&amp;utm_source=consultant&amp;utm_medium=email&amp;utm_content=body" TargetMode="External"/><Relationship Id="rId14" Type="http://schemas.openxmlformats.org/officeDocument/2006/relationships/hyperlink" Target="http://www.consultant.ru/cabinet/stat/nw/2022-06-01/click/consultant/?dst=http%3A%2F%2Fwww.consultant.ru%2Fcons%2Fcgi%2Fonline.cgi%3Freq%3Ddoc%26base%3DLAW%26n%3D414973%26dst%3D2686&amp;utm_campaign=n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2022-05-24T05:27:00Z</dcterms:created>
  <dcterms:modified xsi:type="dcterms:W3CDTF">2022-06-03T11:24:00Z</dcterms:modified>
</cp:coreProperties>
</file>