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spacing w:before="0" w:beforeAutospacing="0" w:after="0" w:afterAutospacing="0"/>
        <w:ind w:left="0" w:leftChars="0" w:firstLine="513" w:firstLineChars="183"/>
        <w:jc w:val="both"/>
        <w:rPr>
          <w:rStyle w:val="6"/>
          <w:rFonts w:hint="default"/>
          <w:sz w:val="28"/>
          <w:szCs w:val="28"/>
          <w:lang w:val="ru-RU"/>
        </w:rPr>
      </w:pPr>
      <w:r>
        <w:rPr>
          <w:rStyle w:val="6"/>
          <w:sz w:val="28"/>
          <w:szCs w:val="28"/>
          <w:lang w:val="ru-RU"/>
        </w:rPr>
        <w:t>ПРАВОВЫЕ</w:t>
      </w:r>
      <w:r>
        <w:rPr>
          <w:rStyle w:val="6"/>
          <w:rFonts w:hint="default"/>
          <w:sz w:val="28"/>
          <w:szCs w:val="28"/>
          <w:lang w:val="ru-RU"/>
        </w:rPr>
        <w:t xml:space="preserve"> НОВОСТИ</w:t>
      </w:r>
    </w:p>
    <w:p>
      <w:pPr>
        <w:pStyle w:val="9"/>
        <w:spacing w:before="0" w:beforeAutospacing="0" w:after="0" w:afterAutospacing="0"/>
        <w:jc w:val="both"/>
        <w:rPr>
          <w:rStyle w:val="6"/>
          <w:rFonts w:hint="default"/>
          <w:sz w:val="28"/>
          <w:szCs w:val="28"/>
          <w:lang w:val="ru-RU"/>
        </w:rPr>
      </w:pPr>
    </w:p>
    <w:p>
      <w:pPr>
        <w:pStyle w:val="9"/>
        <w:spacing w:before="0" w:beforeAutospacing="0" w:after="0" w:afterAutospacing="0"/>
        <w:jc w:val="both"/>
        <w:rPr>
          <w:rStyle w:val="6"/>
          <w:rFonts w:hint="default"/>
          <w:sz w:val="28"/>
          <w:szCs w:val="28"/>
          <w:lang w:val="ru-RU"/>
        </w:rPr>
      </w:pPr>
    </w:p>
    <w:p>
      <w:pPr>
        <w:pStyle w:val="9"/>
        <w:spacing w:before="0" w:beforeAutospacing="0" w:after="0" w:afterAutospacing="0"/>
        <w:ind w:left="0" w:leftChars="0" w:firstLine="512" w:firstLineChars="183"/>
        <w:jc w:val="both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"http://www.consultant.ru/cabinet/stat/fd/2023-01-30/click/consultant/?dst=http%3A%2F%2Fwww.consultant.ru%2Fdocument%2Fcons_doc_LAW_438391%2F&amp;utm_campaign=fd&amp;utm_source=consultant&amp;utm_medium=email&amp;utm_content=body" \t "_blank" </w:instrText>
      </w:r>
      <w:r>
        <w:rPr>
          <w:sz w:val="28"/>
          <w:szCs w:val="28"/>
        </w:rPr>
        <w:fldChar w:fldCharType="separate"/>
      </w:r>
      <w:r>
        <w:rPr>
          <w:rStyle w:val="5"/>
          <w:b/>
          <w:bCs/>
          <w:color w:val="auto"/>
          <w:sz w:val="28"/>
          <w:szCs w:val="28"/>
          <w:u w:val="none"/>
        </w:rPr>
        <w:t>Постановлением Правительства РФ от 26.01.2023 N 94   "О внесении изменений в Положение о Министерстве просвещения Российской Федерации"</w:t>
      </w:r>
      <w:r>
        <w:rPr>
          <w:rStyle w:val="5"/>
          <w:b/>
          <w:bCs/>
          <w:color w:val="auto"/>
          <w:sz w:val="28"/>
          <w:szCs w:val="28"/>
          <w:u w:val="none"/>
        </w:rPr>
        <w:fldChar w:fldCharType="end"/>
      </w:r>
      <w:r>
        <w:rPr>
          <w:rStyle w:val="6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Минпросвещения России наделено полномочиями по координации деятельности Российского движения детей и молодежи. </w:t>
      </w:r>
    </w:p>
    <w:p>
      <w:pPr>
        <w:pStyle w:val="9"/>
        <w:spacing w:before="0" w:beforeAutospacing="0" w:after="0" w:afterAutospacing="0"/>
        <w:ind w:left="0" w:leftChars="0" w:firstLine="512" w:firstLineChars="1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частности, Министерство осуществляет: </w:t>
      </w:r>
    </w:p>
    <w:p>
      <w:pPr>
        <w:pStyle w:val="9"/>
        <w:spacing w:before="0" w:beforeAutospacing="0" w:after="0" w:afterAutospacing="0"/>
        <w:ind w:left="0" w:leftChars="0" w:firstLine="512" w:firstLineChars="1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в пределах своей компетенции в деятельности органов Российского движения детей и молодежи; </w:t>
      </w:r>
    </w:p>
    <w:p>
      <w:pPr>
        <w:pStyle w:val="9"/>
        <w:spacing w:before="0" w:beforeAutospacing="0" w:after="0" w:afterAutospacing="0"/>
        <w:ind w:left="0" w:leftChars="0" w:firstLine="512" w:firstLineChars="1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экспертизы дополнительных профессиональных программ - программ повышения квалификации и программ профессиональной переподготовки специалистов, реализующих программы работы Российского движения детей и молодежи; </w:t>
      </w:r>
    </w:p>
    <w:p>
      <w:pPr>
        <w:pStyle w:val="9"/>
        <w:spacing w:before="0" w:beforeAutospacing="0" w:after="0" w:afterAutospacing="0"/>
        <w:ind w:left="0" w:leftChars="0" w:firstLine="512" w:firstLineChars="1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оказание содействия Российскому движению детей и молодежи в подготовке специалистов, реализующих программы работы Движения (совместно с Росмолодежью). </w:t>
      </w:r>
    </w:p>
    <w:p>
      <w:pPr>
        <w:pStyle w:val="9"/>
        <w:spacing w:before="0" w:beforeAutospacing="0" w:after="0" w:afterAutospacing="0"/>
        <w:ind w:left="0" w:leftChars="0" w:firstLine="512" w:firstLineChars="183"/>
        <w:jc w:val="both"/>
        <w:rPr>
          <w:sz w:val="28"/>
          <w:szCs w:val="28"/>
        </w:rPr>
      </w:pPr>
      <w:r>
        <w:rPr>
          <w:sz w:val="28"/>
          <w:szCs w:val="28"/>
        </w:rPr>
        <w:t>Кроме этого, Минпросвещения России оказывает методическую, материально-техническую и иную поддержку и содействие Российскому движению детей и молодежи и участвует в воспитании участников Движения, их профессиональной ориентации и организации их досуга.</w:t>
      </w:r>
    </w:p>
    <w:p>
      <w:pPr>
        <w:pStyle w:val="9"/>
        <w:spacing w:before="0" w:beforeAutospacing="0" w:after="0" w:afterAutospacing="0"/>
        <w:ind w:left="0" w:leftChars="0" w:firstLine="512" w:firstLineChars="183"/>
        <w:jc w:val="both"/>
        <w:rPr>
          <w:sz w:val="28"/>
          <w:szCs w:val="28"/>
        </w:rPr>
      </w:pPr>
    </w:p>
    <w:p>
      <w:pPr>
        <w:pStyle w:val="9"/>
        <w:spacing w:before="0" w:beforeAutospacing="0" w:after="0" w:afterAutospacing="0"/>
        <w:ind w:left="0" w:leftChars="0" w:firstLine="513" w:firstLineChars="183"/>
        <w:jc w:val="both"/>
        <w:rPr>
          <w:sz w:val="28"/>
          <w:szCs w:val="28"/>
        </w:rPr>
      </w:pPr>
      <w:r>
        <w:rPr>
          <w:b/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"http://www.consultant.ru/cabinet/stat/fd/2023-01-30/click/consultant/?dst=http%3A%2F%2Fwww.consultant.ru%2Fdocument%2Fcons_doc_LAW_438531%2F&amp;utm_campaign=fd&amp;utm_source=consultant&amp;utm_medium=email&amp;utm_content=body" \t "_blank" </w:instrText>
      </w:r>
      <w:r>
        <w:rPr>
          <w:sz w:val="28"/>
          <w:szCs w:val="28"/>
        </w:rPr>
        <w:fldChar w:fldCharType="separate"/>
      </w:r>
      <w:r>
        <w:rPr>
          <w:rStyle w:val="5"/>
          <w:b/>
          <w:bCs/>
          <w:color w:val="auto"/>
          <w:sz w:val="28"/>
          <w:szCs w:val="28"/>
          <w:u w:val="none"/>
        </w:rPr>
        <w:t>Постановлением Правительства РФ от 26.01.2023 N 99</w:t>
      </w:r>
      <w:r>
        <w:rPr>
          <w:b/>
          <w:bCs/>
          <w:sz w:val="28"/>
          <w:szCs w:val="28"/>
        </w:rPr>
        <w:br w:type="textWrapping"/>
      </w:r>
      <w:r>
        <w:rPr>
          <w:rStyle w:val="5"/>
          <w:b/>
          <w:bCs/>
          <w:color w:val="auto"/>
          <w:sz w:val="28"/>
          <w:szCs w:val="28"/>
          <w:u w:val="none"/>
        </w:rPr>
        <w:t>"Об индексации в 2023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проходившим военные сборы"</w:t>
      </w:r>
      <w:r>
        <w:rPr>
          <w:rStyle w:val="5"/>
          <w:b/>
          <w:bCs/>
          <w:color w:val="auto"/>
          <w:sz w:val="28"/>
          <w:szCs w:val="28"/>
          <w:u w:val="none"/>
        </w:rPr>
        <w:fldChar w:fldCharType="end"/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с 1 января 2023 года проиндексированы с применением коэффициента 1,055 отдельные выплаты военным. </w:t>
      </w:r>
    </w:p>
    <w:p>
      <w:pPr>
        <w:pStyle w:val="9"/>
        <w:spacing w:before="0" w:beforeAutospacing="0" w:after="0" w:afterAutospacing="0"/>
        <w:ind w:left="0" w:leftChars="0" w:firstLine="512" w:firstLineChars="1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Речь идет об индексации, в том числе: </w:t>
      </w:r>
    </w:p>
    <w:p>
      <w:pPr>
        <w:pStyle w:val="9"/>
        <w:spacing w:before="0" w:beforeAutospacing="0" w:after="0" w:afterAutospacing="0"/>
        <w:ind w:left="0" w:leftChars="0" w:firstLine="512" w:firstLineChars="1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единовременных пособий, установленных частями 3 и 5 статьи 43 Федерального закона "О полиции", частями 8 и 12 статьи 3 Федерального закона "О денежном довольствии военнослужащих и предоставлении им отдельных выплат"; </w:t>
      </w:r>
    </w:p>
    <w:p>
      <w:pPr>
        <w:pStyle w:val="9"/>
        <w:spacing w:before="0" w:beforeAutospacing="0" w:after="0" w:afterAutospacing="0"/>
        <w:ind w:left="0" w:leftChars="0" w:firstLine="512" w:firstLineChars="183"/>
        <w:jc w:val="both"/>
        <w:rPr>
          <w:sz w:val="28"/>
          <w:szCs w:val="28"/>
        </w:rPr>
      </w:pPr>
      <w:r>
        <w:rPr>
          <w:sz w:val="28"/>
          <w:szCs w:val="28"/>
        </w:rPr>
        <w:t>ежемесячной денежной компенсации, установленной частью 13 статьи 3 Федерального закона "О денежном довольствии военнослужащих и предоставлении им отдельных выплат".</w:t>
      </w:r>
    </w:p>
    <w:p>
      <w:pPr>
        <w:pStyle w:val="9"/>
        <w:spacing w:before="0" w:beforeAutospacing="0" w:after="0" w:afterAutospacing="0"/>
        <w:ind w:left="0" w:leftChars="0" w:firstLine="512" w:firstLineChars="183"/>
        <w:jc w:val="both"/>
        <w:rPr>
          <w:sz w:val="28"/>
          <w:szCs w:val="28"/>
        </w:rPr>
      </w:pPr>
    </w:p>
    <w:p>
      <w:pPr>
        <w:pStyle w:val="9"/>
        <w:spacing w:before="0" w:beforeAutospacing="0" w:after="0" w:afterAutospacing="0"/>
        <w:ind w:left="0" w:leftChars="0" w:firstLine="513" w:firstLineChars="183"/>
        <w:jc w:val="both"/>
        <w:rPr>
          <w:sz w:val="28"/>
          <w:szCs w:val="28"/>
        </w:rPr>
      </w:pPr>
      <w:r>
        <w:rPr>
          <w:b/>
          <w:sz w:val="28"/>
          <w:szCs w:val="28"/>
        </w:rPr>
        <w:t>Согласно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"http://www.consultant.ru/cabinet/stat/fd/2023-01-30/click/consultant/?dst=http%3A%2F%2Fwww.consultant.ru%2Fdocument%2Fcons_doc_LAW_438527%2F&amp;utm_campaign=fd&amp;utm_source=consultant&amp;utm_medium=email&amp;utm_content=body" \t "_blank" </w:instrText>
      </w:r>
      <w:r>
        <w:rPr>
          <w:sz w:val="28"/>
          <w:szCs w:val="28"/>
        </w:rPr>
        <w:fldChar w:fldCharType="separate"/>
      </w:r>
      <w:r>
        <w:rPr>
          <w:rStyle w:val="5"/>
          <w:b/>
          <w:bCs/>
          <w:color w:val="auto"/>
          <w:sz w:val="28"/>
          <w:szCs w:val="28"/>
          <w:u w:val="none"/>
        </w:rPr>
        <w:t>Постановлению Правительства РФ от 26.01.2023 N 100</w:t>
      </w:r>
      <w:r>
        <w:rPr>
          <w:b/>
          <w:bCs/>
          <w:sz w:val="28"/>
          <w:szCs w:val="28"/>
        </w:rPr>
        <w:br w:type="textWrapping"/>
      </w:r>
      <w:r>
        <w:rPr>
          <w:rStyle w:val="5"/>
          <w:b/>
          <w:bCs/>
          <w:color w:val="auto"/>
          <w:sz w:val="28"/>
          <w:szCs w:val="28"/>
          <w:u w:val="none"/>
        </w:rPr>
        <w:t>"О внесении изменения в нормы продовольственного обеспечения военнослужащих и некоторых других категорий лиц в мирное время"</w:t>
      </w:r>
      <w:r>
        <w:rPr>
          <w:rStyle w:val="5"/>
          <w:b/>
          <w:bCs/>
          <w:color w:val="auto"/>
          <w:sz w:val="28"/>
          <w:szCs w:val="28"/>
          <w:u w:val="none"/>
        </w:rPr>
        <w:fldChar w:fldCharType="end"/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граждане, пребывающие в добровольческих формированиях, включены в перечень категорий лиц, в отношении которых Минобороны России осуществляется продовольственное обеспечение. </w:t>
      </w:r>
    </w:p>
    <w:p>
      <w:pPr>
        <w:pStyle w:val="9"/>
        <w:spacing w:before="0" w:beforeAutospacing="0" w:after="0" w:afterAutospacing="0"/>
        <w:ind w:left="0" w:leftChars="0" w:firstLine="512" w:firstLineChars="183"/>
        <w:jc w:val="both"/>
        <w:rPr>
          <w:sz w:val="28"/>
          <w:szCs w:val="28"/>
        </w:rPr>
      </w:pPr>
      <w:r>
        <w:rPr>
          <w:sz w:val="28"/>
          <w:szCs w:val="28"/>
        </w:rPr>
        <w:t>Указанные граждане будут обеспечиваться питанием по норме N 1 (общевойсковой паек) норм продовольственного обеспечения военнослужащих и некоторых других категорий лиц в мирное время, утвержденных постановлением Правительства от 29 декабря 2007 г. N 946, в пути следования к месту выполнения задач в составе добровольческих формирований и обратно, а также в период их выполнения.</w:t>
      </w:r>
    </w:p>
    <w:p>
      <w:pPr>
        <w:pStyle w:val="9"/>
        <w:spacing w:before="0" w:beforeAutospacing="0" w:after="0" w:afterAutospacing="0"/>
        <w:ind w:left="0" w:leftChars="0" w:firstLine="512" w:firstLineChars="183"/>
        <w:jc w:val="both"/>
        <w:rPr>
          <w:sz w:val="28"/>
          <w:szCs w:val="28"/>
        </w:rPr>
      </w:pPr>
    </w:p>
    <w:p>
      <w:pPr>
        <w:pStyle w:val="9"/>
        <w:spacing w:before="0" w:beforeAutospacing="0" w:after="0" w:afterAutospacing="0"/>
        <w:ind w:left="0" w:leftChars="0" w:firstLine="513" w:firstLineChars="183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Согласно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"http://www.consultant.ru/cabinet/stat/fd/2023-01-31/click/consultant/?dst=http%3A%2F%2Fwww.consultant.ru%2Fdocument%2Fcons_doc_LAW_438604%2F&amp;utm_campaign=fd&amp;utm_source=consultant&amp;utm_medium=email&amp;utm_content=body" \t "_blank" </w:instrText>
      </w:r>
      <w:r>
        <w:rPr>
          <w:sz w:val="28"/>
          <w:szCs w:val="28"/>
        </w:rPr>
        <w:fldChar w:fldCharType="separate"/>
      </w:r>
      <w:r>
        <w:rPr>
          <w:rStyle w:val="5"/>
          <w:b/>
          <w:bCs/>
          <w:color w:val="auto"/>
          <w:sz w:val="28"/>
          <w:szCs w:val="28"/>
          <w:u w:val="none"/>
        </w:rPr>
        <w:t>Постановлению Правительства РФ от 23.01.2023 N 72</w:t>
      </w:r>
      <w:r>
        <w:rPr>
          <w:b/>
          <w:bCs/>
          <w:sz w:val="28"/>
          <w:szCs w:val="28"/>
        </w:rPr>
        <w:br w:type="textWrapping"/>
      </w:r>
      <w:r>
        <w:rPr>
          <w:rStyle w:val="5"/>
          <w:b/>
          <w:bCs/>
          <w:color w:val="auto"/>
          <w:sz w:val="28"/>
          <w:szCs w:val="28"/>
          <w:u w:val="none"/>
        </w:rPr>
        <w:t>"О внесении изменений в Постановление Правительства Российской Федерации от 30 апреля 2022 г. N 805"</w:t>
      </w:r>
      <w:r>
        <w:rPr>
          <w:rStyle w:val="5"/>
          <w:b/>
          <w:bCs/>
          <w:color w:val="auto"/>
          <w:sz w:val="28"/>
          <w:szCs w:val="28"/>
          <w:u w:val="none"/>
        </w:rPr>
        <w:fldChar w:fldCharType="end"/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программа льготной ипотеки для IT-специалистов стала доступнее.</w:t>
      </w:r>
    </w:p>
    <w:p>
      <w:pPr>
        <w:pStyle w:val="9"/>
        <w:spacing w:before="0" w:beforeAutospacing="0" w:after="0" w:afterAutospacing="0"/>
        <w:ind w:left="0" w:leftChars="0" w:firstLine="512" w:firstLineChars="183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в числе прочего увеличен возрастной диапазон получателей льготной ипотеки. Ранее участвовать в программе могли специалисты от 22 до 44 лет (включительно), теперь - в возрасте до 50 лет (включительно).</w:t>
      </w:r>
    </w:p>
    <w:p>
      <w:pPr>
        <w:pStyle w:val="9"/>
        <w:spacing w:before="0" w:beforeAutospacing="0" w:after="0" w:afterAutospacing="0"/>
        <w:ind w:left="0" w:leftChars="0" w:firstLine="512" w:firstLineChars="183"/>
        <w:jc w:val="both"/>
        <w:rPr>
          <w:sz w:val="28"/>
          <w:szCs w:val="28"/>
        </w:rPr>
      </w:pPr>
      <w:r>
        <w:rPr>
          <w:sz w:val="28"/>
          <w:szCs w:val="28"/>
        </w:rPr>
        <w:t>Смягчены требования к минимальной сумме зарплаты заемщика: со 150 до 120 тыс. рублей в крупных городах (с численностью 1 млн. человек или более) и со 100 до 70 тыс. рублей в остальных местностях. Для IT-специалистов, работающих в Москве, требования не изменились - не менее 150 тыс. рублей в месяц.</w:t>
      </w:r>
    </w:p>
    <w:p>
      <w:pPr>
        <w:pStyle w:val="9"/>
        <w:spacing w:before="0" w:beforeAutospacing="0" w:after="0" w:afterAutospacing="0"/>
        <w:ind w:left="0" w:leftChars="0" w:firstLine="512" w:firstLineChars="183"/>
        <w:jc w:val="both"/>
        <w:rPr>
          <w:sz w:val="28"/>
          <w:szCs w:val="28"/>
        </w:rPr>
      </w:pPr>
      <w:r>
        <w:rPr>
          <w:sz w:val="28"/>
          <w:szCs w:val="28"/>
        </w:rPr>
        <w:t>При этом минимальный размер заработной платы может быть рассчитан не только по основному месту работы, но и с учетом выплат на работе по совместительству в аккредитованной IT-компании.</w:t>
      </w:r>
    </w:p>
    <w:p>
      <w:pPr>
        <w:pStyle w:val="9"/>
        <w:spacing w:before="0" w:beforeAutospacing="0" w:after="0" w:afterAutospacing="0"/>
        <w:ind w:left="0" w:leftChars="0" w:firstLine="512" w:firstLineChars="183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снижены требования к IT-компаниям, в которых такие специалисты трудоустроены.</w:t>
      </w:r>
    </w:p>
    <w:p>
      <w:pPr>
        <w:pStyle w:val="9"/>
        <w:spacing w:before="0" w:beforeAutospacing="0" w:after="0" w:afterAutospacing="0"/>
        <w:ind w:left="0" w:leftChars="0" w:firstLine="512" w:firstLineChars="183"/>
        <w:jc w:val="both"/>
        <w:rPr>
          <w:sz w:val="28"/>
          <w:szCs w:val="28"/>
        </w:rPr>
      </w:pPr>
    </w:p>
    <w:p>
      <w:pPr>
        <w:pStyle w:val="9"/>
        <w:spacing w:before="0" w:beforeAutospacing="0" w:after="0" w:afterAutospacing="0"/>
        <w:ind w:left="0" w:leftChars="0" w:firstLine="512" w:firstLineChars="183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"http://www.consultant.ru/cabinet/stat/fd/2023-01-31/click/consultant/?dst=http%3A%2F%2Fwww.consultant.ru%2Fdocument%2Fcons_doc_LAW_438607%2F&amp;utm_campaign=fd&amp;utm_source=consultant&amp;utm_medium=email&amp;utm_content=body" \t "_blank" </w:instrText>
      </w:r>
      <w:r>
        <w:rPr>
          <w:sz w:val="28"/>
          <w:szCs w:val="28"/>
        </w:rPr>
        <w:fldChar w:fldCharType="separate"/>
      </w:r>
      <w:r>
        <w:rPr>
          <w:rStyle w:val="5"/>
          <w:b/>
          <w:bCs/>
          <w:color w:val="auto"/>
          <w:sz w:val="28"/>
          <w:szCs w:val="28"/>
          <w:u w:val="none"/>
        </w:rPr>
        <w:t>Постановлением от 24.01.2023 N 77  "О внесении изменения в пункт 15 Правил признания лица инвалидом"</w:t>
      </w:r>
      <w:r>
        <w:rPr>
          <w:rStyle w:val="5"/>
          <w:b/>
          <w:bCs/>
          <w:color w:val="auto"/>
          <w:sz w:val="28"/>
          <w:szCs w:val="28"/>
          <w:u w:val="none"/>
        </w:rPr>
        <w:fldChar w:fldCharType="end"/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Правительство РФ расширило перечень причин инвалидности. </w:t>
      </w:r>
    </w:p>
    <w:p>
      <w:pPr>
        <w:pStyle w:val="9"/>
        <w:spacing w:before="0" w:beforeAutospacing="0" w:after="0" w:afterAutospacing="0"/>
        <w:ind w:left="0" w:leftChars="0" w:firstLine="512" w:firstLineChars="183"/>
        <w:jc w:val="both"/>
        <w:rPr>
          <w:sz w:val="28"/>
          <w:szCs w:val="28"/>
        </w:rPr>
      </w:pPr>
      <w:r>
        <w:rPr>
          <w:sz w:val="28"/>
          <w:szCs w:val="28"/>
        </w:rPr>
        <w:t>В перечень включена инвалидность вследствие увечья (ранения, травмы, контузии) или заболевания, полученных в связи с исполнением обязанностей по контракту о пребывании в добровольческом формировании.</w:t>
      </w:r>
    </w:p>
    <w:p>
      <w:pPr>
        <w:pStyle w:val="9"/>
        <w:spacing w:before="0" w:beforeAutospacing="0" w:after="0" w:afterAutospacing="0"/>
        <w:ind w:left="0" w:leftChars="0" w:firstLine="512" w:firstLineChars="183"/>
        <w:jc w:val="both"/>
        <w:rPr>
          <w:sz w:val="28"/>
          <w:szCs w:val="28"/>
        </w:rPr>
      </w:pPr>
    </w:p>
    <w:p>
      <w:pPr>
        <w:pStyle w:val="9"/>
        <w:spacing w:before="0" w:beforeAutospacing="0" w:after="0" w:afterAutospacing="0"/>
        <w:ind w:left="0" w:leftChars="0" w:firstLine="513" w:firstLineChars="18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fldChar w:fldCharType="begin"/>
      </w:r>
      <w:r>
        <w:rPr>
          <w:b/>
          <w:bCs/>
          <w:sz w:val="28"/>
          <w:szCs w:val="28"/>
        </w:rPr>
        <w:instrText xml:space="preserve"> HYPERLINK "http://www.consultant.ru/cabinet/stat/fd/2023-02-01/click/consultant/?dst=http%3A%2F%2Fwww.consultant.ru%2Flaw%2Freview%2Flink%2F%3Fid%3D208558964&amp;utm_campaign=fd&amp;utm_source=consultant&amp;utm_medium=email&amp;utm_content=body" \t "_blank" </w:instrText>
      </w:r>
      <w:r>
        <w:rPr>
          <w:b/>
          <w:bCs/>
          <w:sz w:val="28"/>
          <w:szCs w:val="28"/>
        </w:rPr>
        <w:fldChar w:fldCharType="separate"/>
      </w:r>
      <w:r>
        <w:rPr>
          <w:rStyle w:val="5"/>
          <w:b/>
          <w:bCs/>
          <w:color w:val="auto"/>
          <w:sz w:val="28"/>
          <w:szCs w:val="28"/>
          <w:u w:val="none"/>
        </w:rPr>
        <w:t>Постановление</w:t>
      </w:r>
      <w:r>
        <w:rPr>
          <w:rStyle w:val="5"/>
          <w:b/>
          <w:bCs/>
          <w:color w:val="auto"/>
          <w:sz w:val="28"/>
          <w:szCs w:val="28"/>
          <w:u w:val="none"/>
          <w:lang w:val="ru-RU"/>
        </w:rPr>
        <w:t>м</w:t>
      </w:r>
      <w:r>
        <w:rPr>
          <w:rStyle w:val="5"/>
          <w:b/>
          <w:bCs/>
          <w:color w:val="auto"/>
          <w:sz w:val="28"/>
          <w:szCs w:val="28"/>
          <w:u w:val="none"/>
        </w:rPr>
        <w:t xml:space="preserve"> Правительства РФ от 30.01.2023 N 119</w:t>
      </w:r>
      <w:r>
        <w:rPr>
          <w:b/>
          <w:bCs/>
          <w:sz w:val="28"/>
          <w:szCs w:val="28"/>
        </w:rPr>
        <w:br w:type="textWrapping"/>
      </w:r>
      <w:r>
        <w:rPr>
          <w:rStyle w:val="5"/>
          <w:b/>
          <w:bCs/>
          <w:color w:val="auto"/>
          <w:sz w:val="28"/>
          <w:szCs w:val="28"/>
          <w:u w:val="none"/>
        </w:rPr>
        <w:t>"Об утверждении коэффициента индексации выплат, пособий и компенсаций в 2023 году"</w:t>
      </w:r>
      <w:r>
        <w:rPr>
          <w:rStyle w:val="5"/>
          <w:b/>
          <w:bCs/>
          <w:color w:val="auto"/>
          <w:sz w:val="28"/>
          <w:szCs w:val="28"/>
          <w:u w:val="none"/>
        </w:rPr>
        <w:fldChar w:fldCharType="end"/>
      </w:r>
      <w:r>
        <w:rPr>
          <w:rStyle w:val="5"/>
          <w:rFonts w:hint="default"/>
          <w:b/>
          <w:bCs/>
          <w:color w:val="auto"/>
          <w:sz w:val="28"/>
          <w:szCs w:val="28"/>
          <w:u w:val="none"/>
          <w:lang w:val="ru-RU"/>
        </w:rPr>
        <w:t xml:space="preserve"> </w:t>
      </w:r>
      <w:r>
        <w:rPr>
          <w:rStyle w:val="5"/>
          <w:rFonts w:hint="default"/>
          <w:b w:val="0"/>
          <w:bCs w:val="0"/>
          <w:color w:val="auto"/>
          <w:sz w:val="28"/>
          <w:szCs w:val="28"/>
          <w:u w:val="none"/>
          <w:lang w:val="ru-RU"/>
        </w:rPr>
        <w:t>с</w:t>
      </w:r>
      <w:r>
        <w:rPr>
          <w:sz w:val="28"/>
          <w:szCs w:val="28"/>
        </w:rPr>
        <w:t xml:space="preserve"> 1 февраля 2023 года на 11,9 процента проиндексир</w:t>
      </w:r>
      <w:r>
        <w:rPr>
          <w:sz w:val="28"/>
          <w:szCs w:val="28"/>
          <w:lang w:val="ru-RU"/>
        </w:rPr>
        <w:t>ованы</w:t>
      </w:r>
      <w:r>
        <w:rPr>
          <w:sz w:val="28"/>
          <w:szCs w:val="28"/>
        </w:rPr>
        <w:t xml:space="preserve"> размеры некоторых социальных выплат, предусмотренные отдельными законодательными актами, в том числе: Законом РФ "О социальной защите граждан, подвергшихся воздействию радиации вследствие катастрофы на Чернобыльской АЭС"; Федеральным законом "О ветеранах"; Федеральным законом "О дополнительных мерах государственной поддержки семей, имеющих детей"; Федеральным законом "О социальной защите инвалидов в Российской Федерации"; Федеральным законом "О погребении и похоронном деле" и пр.</w:t>
      </w:r>
    </w:p>
    <w:p>
      <w:pPr>
        <w:spacing w:after="0"/>
        <w:jc w:val="both"/>
        <w:rPr>
          <w:sz w:val="28"/>
          <w:szCs w:val="28"/>
        </w:rPr>
      </w:pPr>
    </w:p>
    <w:p>
      <w:pPr>
        <w:pStyle w:val="9"/>
        <w:spacing w:before="0" w:beforeAutospacing="0" w:after="0" w:afterAutospacing="0"/>
        <w:ind w:left="0" w:leftChars="0" w:firstLine="512" w:firstLineChars="183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"http://www.consultant.ru/cabinet/stat/fd/2023-02-01/click/consultant/?dst=http%3A%2F%2Fwww.consultant.ru%2Fdocument%2Fcons_doc_LAW_438674%2F&amp;utm_campaign=fd&amp;utm_source=consultant&amp;utm_medium=email&amp;utm_content=body" \t "_blank" </w:instrText>
      </w:r>
      <w:r>
        <w:rPr>
          <w:sz w:val="28"/>
          <w:szCs w:val="28"/>
        </w:rPr>
        <w:fldChar w:fldCharType="separate"/>
      </w:r>
      <w:r>
        <w:rPr>
          <w:rStyle w:val="5"/>
          <w:b/>
          <w:bCs/>
          <w:color w:val="auto"/>
          <w:sz w:val="28"/>
          <w:szCs w:val="28"/>
          <w:u w:val="none"/>
        </w:rPr>
        <w:t>Приказом Минтруда России от 21.12.2022 N 804н "Об утверждении перечня профессий, должностей, специальностей и наименований квалификаций, по которым при поступлении на работу, требующую специальных знаний или специальной подготовки, возможно заключение трудового договора без предъявления документов об образовании и (или) о квалификации на основе свидетельства о квалификации, выданного в соответствии с Федеральным законом от 3 июля 2016 г. N 238-ФЗ "О независимой оценке квалификации", и перечня профессий, должностей, специальностей, по которым при поступлении на работу, требующую специальных знаний или специальной подготовки, возможно заключение трудового договора без предъявления документов об образовании и (или) о квалификации с последующим подтверждением квалификации в соответствии с правилами, установленными работодателем с учетом мнения представительного органа работников", зарегистрированным в Минюсте России 30.01.2023 N 72181,</w:t>
      </w:r>
      <w:r>
        <w:rPr>
          <w:rStyle w:val="5"/>
          <w:b/>
          <w:bCs/>
          <w:color w:val="auto"/>
          <w:sz w:val="28"/>
          <w:szCs w:val="28"/>
          <w:u w:val="none"/>
        </w:rPr>
        <w:fldChar w:fldCharType="end"/>
      </w:r>
      <w:r>
        <w:rPr>
          <w:rStyle w:val="6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утвержден перечень специальностей, по которым заключение трудового договора возможно без предъявления документов об образовании и (или) о квалификации на основе свидетельства о квалификации.</w:t>
      </w:r>
    </w:p>
    <w:p>
      <w:pPr>
        <w:pStyle w:val="9"/>
        <w:spacing w:before="0" w:beforeAutospacing="0" w:after="0" w:afterAutospacing="0"/>
        <w:ind w:left="0" w:leftChars="0" w:firstLine="512" w:firstLineChars="183"/>
        <w:jc w:val="both"/>
        <w:rPr>
          <w:sz w:val="28"/>
          <w:szCs w:val="28"/>
        </w:rPr>
      </w:pPr>
      <w:r>
        <w:rPr>
          <w:sz w:val="28"/>
          <w:szCs w:val="28"/>
        </w:rPr>
        <w:t>Речь идет о свидетельстве, выданном в соответствии с Федеральным законом от 3 июля 2016 г. N 238-ФЗ "О независимой оценке квалификации".</w:t>
      </w:r>
    </w:p>
    <w:p>
      <w:pPr>
        <w:pStyle w:val="9"/>
        <w:spacing w:before="0" w:beforeAutospacing="0" w:after="0" w:afterAutospacing="0"/>
        <w:ind w:left="0" w:leftChars="0" w:firstLine="512" w:firstLineChars="183"/>
        <w:jc w:val="both"/>
        <w:rPr>
          <w:sz w:val="28"/>
          <w:szCs w:val="28"/>
        </w:rPr>
      </w:pPr>
      <w:r>
        <w:rPr>
          <w:sz w:val="28"/>
          <w:szCs w:val="28"/>
        </w:rPr>
        <w:t>Также приказом утвержден перечень профессий, должностей, специальностей, по которым при поступлении на работу, требующую специальных знаний или специальной подготовки, возможно заключение трудового договора без предъявления документов об образовании и (или) о квалификации с последующим подтверждением квалификации в соответствии с правилами, установленными работодателем с учетом мнения представительного органа работников.</w:t>
      </w:r>
    </w:p>
    <w:p>
      <w:pPr>
        <w:pStyle w:val="9"/>
        <w:spacing w:before="0" w:beforeAutospacing="0" w:after="0" w:afterAutospacing="0"/>
        <w:ind w:left="0" w:leftChars="0" w:firstLine="512" w:firstLineChars="183"/>
        <w:jc w:val="both"/>
        <w:rPr>
          <w:sz w:val="28"/>
          <w:szCs w:val="28"/>
        </w:rPr>
      </w:pPr>
      <w:r>
        <w:rPr>
          <w:sz w:val="28"/>
          <w:szCs w:val="28"/>
        </w:rPr>
        <w:t>Перечни установлены в соответствии с п. 8 особенностей правового регулирования трудовых отношений и иных непосредственно связанных с ними отношений в 2022 г., утвержденных Постановлением Правительства от 30 марта 2022 г. N 511.</w:t>
      </w:r>
    </w:p>
    <w:p>
      <w:pPr>
        <w:pStyle w:val="9"/>
        <w:spacing w:before="0" w:beforeAutospacing="0" w:after="0" w:afterAutospacing="0"/>
        <w:ind w:left="0" w:leftChars="0" w:firstLine="512" w:firstLineChars="183"/>
        <w:jc w:val="both"/>
        <w:rPr>
          <w:sz w:val="28"/>
          <w:szCs w:val="28"/>
        </w:rPr>
      </w:pPr>
    </w:p>
    <w:p>
      <w:pPr>
        <w:pStyle w:val="9"/>
        <w:spacing w:before="0" w:beforeAutospacing="0" w:after="0" w:afterAutospacing="0"/>
        <w:ind w:left="0" w:leftChars="0" w:firstLine="512" w:firstLineChars="183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"http://www.consultant.ru/cabinet/stat/fd/2023-01-31/click/consultant/?dst=http%3A%2F%2Fwww.consultant.ru%2Fdocument%2Fcons_doc_LAW_438589%2F&amp;utm_campaign=fd&amp;utm_source=consultant&amp;utm_medium=email&amp;utm_content=body" \t "_blank" </w:instrText>
      </w:r>
      <w:r>
        <w:rPr>
          <w:sz w:val="28"/>
          <w:szCs w:val="28"/>
        </w:rPr>
        <w:fldChar w:fldCharType="separate"/>
      </w:r>
      <w:r>
        <w:rPr>
          <w:b/>
          <w:bCs/>
          <w:sz w:val="28"/>
          <w:szCs w:val="28"/>
          <w:lang w:val="ru-RU"/>
        </w:rPr>
        <w:t>Согласно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rFonts w:hint="default"/>
          <w:b/>
          <w:bCs/>
          <w:sz w:val="28"/>
          <w:szCs w:val="28"/>
          <w:lang w:val="ru-RU"/>
        </w:rPr>
        <w:t>п</w:t>
      </w:r>
      <w:r>
        <w:rPr>
          <w:rStyle w:val="5"/>
          <w:b/>
          <w:bCs/>
          <w:color w:val="auto"/>
          <w:sz w:val="28"/>
          <w:szCs w:val="28"/>
          <w:u w:val="none"/>
        </w:rPr>
        <w:t>исьм</w:t>
      </w:r>
      <w:r>
        <w:rPr>
          <w:rStyle w:val="5"/>
          <w:b/>
          <w:bCs/>
          <w:color w:val="auto"/>
          <w:sz w:val="28"/>
          <w:szCs w:val="28"/>
          <w:u w:val="none"/>
          <w:lang w:val="ru-RU"/>
        </w:rPr>
        <w:t>у</w:t>
      </w:r>
      <w:r>
        <w:rPr>
          <w:rStyle w:val="5"/>
          <w:b/>
          <w:bCs/>
          <w:color w:val="auto"/>
          <w:sz w:val="28"/>
          <w:szCs w:val="28"/>
          <w:u w:val="none"/>
        </w:rPr>
        <w:t xml:space="preserve">  Минтруда России от 16.01.2023 N 24-7/10/В-337  «О начислении ежемесячной денежной выплаты на ребенка в возрасте от 3 до 7 лет включительно»</w:t>
      </w:r>
      <w:r>
        <w:rPr>
          <w:rStyle w:val="5"/>
          <w:b/>
          <w:bCs/>
          <w:color w:val="auto"/>
          <w:sz w:val="28"/>
          <w:szCs w:val="28"/>
          <w:u w:val="none"/>
        </w:rPr>
        <w:fldChar w:fldCharType="end"/>
      </w:r>
      <w:r>
        <w:rPr>
          <w:rStyle w:val="5"/>
          <w:rFonts w:hint="default"/>
          <w:b/>
          <w:bCs/>
          <w:color w:val="auto"/>
          <w:sz w:val="28"/>
          <w:szCs w:val="28"/>
          <w:u w:val="none"/>
          <w:lang w:val="ru-RU"/>
        </w:rPr>
        <w:t xml:space="preserve"> </w:t>
      </w:r>
      <w:r>
        <w:rPr>
          <w:b/>
          <w:bCs/>
          <w:sz w:val="28"/>
          <w:szCs w:val="28"/>
        </w:rPr>
        <w:t>с 31 декабря 2022 г. отключена интерактивная форма заявления на назначение ежемесячной выплаты на ребенка в возрасте от 3 до 7 лет в связи с ее упразднением</w:t>
      </w:r>
      <w:r>
        <w:rPr>
          <w:rFonts w:hint="default"/>
          <w:b/>
          <w:bCs/>
          <w:sz w:val="28"/>
          <w:szCs w:val="28"/>
          <w:lang w:val="ru-RU"/>
        </w:rPr>
        <w:t>.</w:t>
      </w:r>
      <w:r>
        <w:rPr>
          <w:b/>
          <w:bCs/>
          <w:sz w:val="28"/>
          <w:szCs w:val="28"/>
        </w:rPr>
        <w:t xml:space="preserve"> </w:t>
      </w:r>
    </w:p>
    <w:p>
      <w:pPr>
        <w:pStyle w:val="9"/>
        <w:spacing w:before="0" w:beforeAutospacing="0" w:after="0" w:afterAutospacing="0"/>
        <w:ind w:left="0" w:leftChars="0" w:firstLine="512" w:firstLineChars="1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1 января 2023 г. вводится ежемесячное пособие в связи с рождением и воспитанием ребенка, которое объединяет ряд ранее установленных мер социальной поддержки, в том числе указанную выше выплату. </w:t>
      </w:r>
    </w:p>
    <w:p>
      <w:pPr>
        <w:pStyle w:val="9"/>
        <w:spacing w:before="0" w:beforeAutospacing="0" w:after="0" w:afterAutospacing="0"/>
        <w:ind w:left="0" w:leftChars="0" w:firstLine="512" w:firstLineChars="183"/>
        <w:jc w:val="both"/>
        <w:rPr>
          <w:sz w:val="28"/>
          <w:szCs w:val="28"/>
        </w:rPr>
      </w:pPr>
      <w:r>
        <w:rPr>
          <w:sz w:val="28"/>
          <w:szCs w:val="28"/>
        </w:rPr>
        <w:t>Выплата, назначенная до 1 января 2023 г., будет производиться до окончания срока ее назначения, поэтому интерактивная форма заявления об изменении способа доставки данной выплаты продолжает функционировать.</w:t>
      </w:r>
    </w:p>
    <w:p>
      <w:pPr>
        <w:pStyle w:val="9"/>
        <w:spacing w:before="0" w:beforeAutospacing="0" w:after="0" w:afterAutospacing="0"/>
        <w:ind w:left="0" w:leftChars="0" w:firstLine="512" w:firstLineChars="183"/>
        <w:jc w:val="both"/>
        <w:rPr>
          <w:sz w:val="28"/>
          <w:szCs w:val="28"/>
        </w:rPr>
      </w:pPr>
    </w:p>
    <w:p>
      <w:pPr>
        <w:pStyle w:val="9"/>
        <w:spacing w:before="0" w:beforeAutospacing="0" w:after="0" w:afterAutospacing="0"/>
        <w:ind w:left="0" w:leftChars="0" w:firstLine="512" w:firstLineChars="183"/>
        <w:jc w:val="both"/>
        <w:rPr>
          <w:b/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"http://www.consultant.ru/cabinet/stat/fd/2023-01-30/click/consultant/?dst=http%3A%2F%2Fwww.consultant.ru%2Fdocument%2Fcons_doc_LAW_438419%2F&amp;utm_campaign=fd&amp;utm_source=consultant&amp;utm_medium=email&amp;utm_content=body" \t "_blank" </w:instrText>
      </w:r>
      <w:r>
        <w:rPr>
          <w:sz w:val="28"/>
          <w:szCs w:val="28"/>
        </w:rPr>
        <w:fldChar w:fldCharType="separate"/>
      </w:r>
      <w:r>
        <w:rPr>
          <w:rStyle w:val="5"/>
          <w:b/>
          <w:bCs/>
          <w:color w:val="auto"/>
          <w:sz w:val="28"/>
          <w:szCs w:val="28"/>
          <w:u w:val="none"/>
        </w:rPr>
        <w:t xml:space="preserve"> Письмом  от 20.01.2023 N ИГ-19-99 "О рассмотрении обращения"</w:t>
      </w:r>
      <w:r>
        <w:rPr>
          <w:rStyle w:val="5"/>
          <w:b/>
          <w:bCs/>
          <w:color w:val="auto"/>
          <w:sz w:val="28"/>
          <w:szCs w:val="28"/>
          <w:u w:val="none"/>
        </w:rPr>
        <w:fldChar w:fldCharType="end"/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МЧС России разъяснен порядок проведения должностными лицами органов государственного пожарного надзора профилактического визита.</w:t>
      </w:r>
    </w:p>
    <w:p>
      <w:pPr>
        <w:pStyle w:val="9"/>
        <w:spacing w:before="0" w:beforeAutospacing="0" w:after="0" w:afterAutospacing="0"/>
        <w:ind w:left="0" w:leftChars="0" w:firstLine="512" w:firstLineChars="183"/>
        <w:jc w:val="both"/>
        <w:rPr>
          <w:sz w:val="28"/>
          <w:szCs w:val="28"/>
        </w:rPr>
      </w:pPr>
      <w:r>
        <w:rPr>
          <w:sz w:val="28"/>
          <w:szCs w:val="28"/>
        </w:rPr>
        <w:t>Сообщается, что профилактический визит проводится в форме профилактической беседы по месту осуществления деятельности контролируемого лица. Сроки уведомления о его проведении, а также сроки отказа контролируемого лица от проведения законодательно установлены только для обязательных профилактических визитов. Профилактический визит является профилактическим мероприятием, в ходе которого осуществляется взаимодействие с контролируемыми лицами. В этой связи профилактические визиты проводятся только с согласия контролируемых лиц либо по их инициативе.</w:t>
      </w:r>
    </w:p>
    <w:p>
      <w:pPr>
        <w:pStyle w:val="9"/>
        <w:spacing w:before="0" w:beforeAutospacing="0" w:after="0" w:afterAutospacing="0"/>
        <w:ind w:left="0" w:leftChars="0" w:firstLine="512" w:firstLineChars="183"/>
        <w:jc w:val="both"/>
        <w:rPr>
          <w:sz w:val="28"/>
          <w:szCs w:val="28"/>
        </w:rPr>
      </w:pPr>
    </w:p>
    <w:p>
      <w:pPr>
        <w:pStyle w:val="9"/>
        <w:spacing w:before="0" w:beforeAutospacing="0" w:after="0" w:afterAutospacing="0"/>
        <w:ind w:left="0" w:leftChars="0" w:firstLine="512" w:firstLineChars="183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"http://www.consultant.ru/cabinet/stat/fd/2023-01-30/click/consultant/?dst=http%3A%2F%2Fwww.consultant.ru%2Fdocument%2Fcons_doc_LAW_438480%2F&amp;utm_campaign=fd&amp;utm_source=consultant&amp;utm_medium=email&amp;utm_content=body" \t "_blank" </w:instrText>
      </w:r>
      <w:r>
        <w:rPr>
          <w:sz w:val="28"/>
          <w:szCs w:val="28"/>
        </w:rPr>
        <w:fldChar w:fldCharType="separate"/>
      </w:r>
      <w:r>
        <w:rPr>
          <w:rStyle w:val="5"/>
          <w:b/>
          <w:bCs/>
          <w:color w:val="auto"/>
          <w:sz w:val="28"/>
          <w:szCs w:val="28"/>
          <w:u w:val="none"/>
        </w:rPr>
        <w:t xml:space="preserve"> Письмом Минпросвещения России от 24.01.2023 N АБ-162/08</w:t>
      </w:r>
      <w:r>
        <w:rPr>
          <w:b/>
          <w:bCs/>
          <w:sz w:val="28"/>
          <w:szCs w:val="28"/>
        </w:rPr>
        <w:br w:type="textWrapping"/>
      </w:r>
      <w:r>
        <w:rPr>
          <w:rStyle w:val="5"/>
          <w:b/>
          <w:bCs/>
          <w:color w:val="auto"/>
          <w:sz w:val="28"/>
          <w:szCs w:val="28"/>
          <w:u w:val="none"/>
        </w:rPr>
        <w:t>"О направлении информации"</w:t>
      </w:r>
      <w:r>
        <w:rPr>
          <w:rStyle w:val="5"/>
          <w:b/>
          <w:bCs/>
          <w:color w:val="auto"/>
          <w:sz w:val="28"/>
          <w:szCs w:val="28"/>
          <w:u w:val="none"/>
        </w:rPr>
        <w:fldChar w:fldCharType="end"/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разъяснены отдельные вопросы продолжительности рабочего времени, времени отдыха и аттестации лиц, переведенных на должности тренера-преподавателя, старшего тренера-преподавателя. </w:t>
      </w:r>
    </w:p>
    <w:p>
      <w:pPr>
        <w:pStyle w:val="9"/>
        <w:spacing w:before="0" w:beforeAutospacing="0" w:after="0" w:afterAutospacing="0"/>
        <w:ind w:left="0" w:leftChars="0" w:firstLine="512" w:firstLineChars="1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Речь идет о лицах, переведенных с их письменного согласия на должности тренера-преподавателя, старшего тренера-преподавателя в соответствии с Федеральным законом от 30 апреля 2021 г. N 127-ФЗ. </w:t>
      </w:r>
    </w:p>
    <w:p>
      <w:pPr>
        <w:pStyle w:val="9"/>
        <w:spacing w:before="0" w:beforeAutospacing="0" w:after="0" w:afterAutospacing="0"/>
        <w:ind w:left="0" w:leftChars="0" w:firstLine="512" w:firstLineChars="1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Даны ответы на следующие вопросы: </w:t>
      </w:r>
    </w:p>
    <w:p>
      <w:pPr>
        <w:pStyle w:val="9"/>
        <w:spacing w:before="0" w:beforeAutospacing="0" w:after="0" w:afterAutospacing="0"/>
        <w:ind w:left="0" w:leftChars="0" w:firstLine="512" w:firstLineChars="1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какого времени лица, работающие в организациях, реализующих программы спортивной подготовки, в должности тренера, становятся педагогическими работниками? </w:t>
      </w:r>
    </w:p>
    <w:p>
      <w:pPr>
        <w:pStyle w:val="9"/>
        <w:spacing w:before="0" w:beforeAutospacing="0" w:after="0" w:afterAutospacing="0"/>
        <w:ind w:left="0" w:leftChars="0" w:firstLine="512" w:firstLineChars="1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Какими нормативными правовыми актами будут регулироваться вопросы, касающиеся продолжительности рабочего времени и времени отдыха тренеров, переведенных с их письменного согласия на должности тренера-преподавателя, старшего тренера-преподавателя? </w:t>
      </w:r>
    </w:p>
    <w:p>
      <w:pPr>
        <w:pStyle w:val="9"/>
        <w:spacing w:before="0" w:beforeAutospacing="0" w:after="0" w:afterAutospacing="0"/>
        <w:ind w:left="0" w:leftChars="0" w:firstLine="512" w:firstLineChars="1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Как будет осуществляться аттестация тренеров, переведенных с их письменного согласия на должности тренера-преподавателя, старшего тренера-преподавателя? </w:t>
      </w:r>
    </w:p>
    <w:p>
      <w:pPr>
        <w:pStyle w:val="9"/>
        <w:spacing w:before="0" w:beforeAutospacing="0" w:after="0" w:afterAutospacing="0"/>
        <w:ind w:left="0" w:leftChars="0" w:firstLine="512" w:firstLineChars="183"/>
        <w:jc w:val="both"/>
        <w:rPr>
          <w:sz w:val="28"/>
          <w:szCs w:val="28"/>
        </w:rPr>
      </w:pPr>
      <w:r>
        <w:rPr>
          <w:sz w:val="28"/>
          <w:szCs w:val="28"/>
        </w:rPr>
        <w:t>- Будут ли учитываться квалификационные категории, установленные тренерам, при их переходе с письменного согласия на должности тренера-преподавателя, старшего тренера-преподавателя?</w:t>
      </w:r>
    </w:p>
    <w:p>
      <w:pPr>
        <w:pStyle w:val="9"/>
        <w:spacing w:before="0" w:beforeAutospacing="0" w:after="0" w:afterAutospacing="0"/>
        <w:ind w:left="0" w:leftChars="0" w:firstLine="512" w:firstLineChars="183"/>
        <w:jc w:val="both"/>
        <w:rPr>
          <w:sz w:val="28"/>
          <w:szCs w:val="28"/>
        </w:rPr>
      </w:pPr>
    </w:p>
    <w:p>
      <w:pPr>
        <w:pStyle w:val="9"/>
        <w:spacing w:before="0" w:beforeAutospacing="0" w:after="0" w:afterAutospacing="0"/>
        <w:ind w:left="0" w:leftChars="0" w:firstLine="512" w:firstLineChars="183"/>
        <w:jc w:val="both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"http://www.consultant.ru/cabinet/stat/fd/2023-02-01/click/consultant/?dst=http%3A%2F%2Fwww.consultant.ru%2Fdocument%2Fcons_doc_LAW_438702%2F&amp;utm_campaign=fd&amp;utm_source=consultant&amp;utm_medium=email&amp;utm_content=body" \t "_blank" </w:instrText>
      </w:r>
      <w:r>
        <w:rPr>
          <w:sz w:val="28"/>
          <w:szCs w:val="28"/>
        </w:rPr>
        <w:fldChar w:fldCharType="separate"/>
      </w:r>
      <w:r>
        <w:rPr>
          <w:rStyle w:val="5"/>
          <w:b/>
          <w:bCs/>
          <w:color w:val="auto"/>
          <w:sz w:val="28"/>
          <w:szCs w:val="28"/>
          <w:u w:val="none"/>
        </w:rPr>
        <w:t xml:space="preserve"> Письмо  ФНС России от 26.01.2023 N БС-4-11/850@ «По вопросу обложения налогом на доходы физических лиц сумм компенсации за несвоевременную выплату заработной платы, взысканной на основании решения суда с организации-работодателя»</w:t>
      </w:r>
      <w:r>
        <w:rPr>
          <w:rStyle w:val="5"/>
          <w:b/>
          <w:bCs/>
          <w:color w:val="auto"/>
          <w:sz w:val="28"/>
          <w:szCs w:val="28"/>
          <w:u w:val="none"/>
        </w:rPr>
        <w:fldChar w:fldCharType="end"/>
      </w:r>
    </w:p>
    <w:p>
      <w:pPr>
        <w:pStyle w:val="10"/>
        <w:spacing w:before="0" w:beforeAutospacing="0" w:after="0" w:afterAutospacing="0"/>
        <w:ind w:left="0" w:leftChars="0" w:firstLine="512" w:firstLineChars="1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Компенсация, выплаченная работнику на основании решения суда в случае нарушения работодателем срока выплаты заработной платы, подлежит обложению НДФЛ </w:t>
      </w:r>
    </w:p>
    <w:p>
      <w:pPr>
        <w:pStyle w:val="9"/>
        <w:spacing w:before="0" w:beforeAutospacing="0" w:after="0" w:afterAutospacing="0"/>
        <w:ind w:left="0" w:leftChars="0" w:firstLine="512" w:firstLineChars="1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при выплате указанной компенсации работодатель не удержал сумму НДФЛ, то после выявления данного факта организация обязана удержать НДФЛ при выплате работнику текущих доходов. </w:t>
      </w:r>
    </w:p>
    <w:p>
      <w:pPr>
        <w:pStyle w:val="9"/>
        <w:spacing w:before="0" w:beforeAutospacing="0" w:after="0" w:afterAutospacing="0"/>
        <w:ind w:left="0" w:leftChars="0" w:firstLine="512" w:firstLineChars="183"/>
        <w:jc w:val="both"/>
        <w:rPr>
          <w:sz w:val="28"/>
          <w:szCs w:val="28"/>
        </w:rPr>
      </w:pPr>
      <w:r>
        <w:rPr>
          <w:sz w:val="28"/>
          <w:szCs w:val="28"/>
        </w:rPr>
        <w:t>Также сообщается о необходимости представить уточненные расчеты сумм НДФЛ, исчисленных и удержанных налоговым агентом (форма 6-НДФЛ), за соответствующие периоды.</w:t>
      </w:r>
    </w:p>
    <w:p>
      <w:pPr>
        <w:pStyle w:val="9"/>
        <w:spacing w:before="0" w:beforeAutospacing="0" w:after="0" w:afterAutospacing="0"/>
        <w:ind w:left="0" w:leftChars="0" w:firstLine="512" w:firstLineChars="183"/>
        <w:jc w:val="both"/>
        <w:rPr>
          <w:rFonts w:ascii="Arial" w:hAnsi="Arial" w:cs="Arial"/>
          <w:sz w:val="28"/>
          <w:szCs w:val="28"/>
        </w:rPr>
      </w:pPr>
    </w:p>
    <w:p>
      <w:pPr>
        <w:pStyle w:val="9"/>
        <w:spacing w:before="0" w:beforeAutospacing="0" w:after="0" w:afterAutospacing="0"/>
        <w:ind w:left="0" w:leftChars="0" w:firstLine="512" w:firstLineChars="183"/>
        <w:jc w:val="both"/>
        <w:rPr>
          <w:rFonts w:ascii="Arial" w:hAnsi="Arial" w:cs="Arial"/>
          <w:sz w:val="28"/>
          <w:szCs w:val="28"/>
        </w:rPr>
      </w:pPr>
    </w:p>
    <w:p>
      <w:pPr>
        <w:pStyle w:val="9"/>
        <w:spacing w:before="0" w:beforeAutospacing="0" w:after="0" w:afterAutospacing="0"/>
        <w:ind w:left="0" w:leftChars="0" w:firstLine="512" w:firstLineChars="183"/>
        <w:jc w:val="both"/>
        <w:rPr>
          <w:sz w:val="28"/>
          <w:szCs w:val="28"/>
        </w:rPr>
      </w:pPr>
      <w:bookmarkStart w:id="1" w:name="_GoBack"/>
      <w:bookmarkEnd w:id="1"/>
      <w:r>
        <w:rPr>
          <w:rFonts w:ascii="Arial" w:hAnsi="Arial" w:cs="Arial"/>
          <w:sz w:val="28"/>
          <w:szCs w:val="28"/>
        </w:rPr>
        <w:br w:type="textWrapping"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"http://www.consultant.ru/cabinet/stat/fd/2023-02-02/click/consultant/?dst=http%3A%2F%2Fwww.consultant.ru%2Flaw%2Freview%2Flink%2F%3Fid%3D208559084&amp;utm_campaign=fd&amp;utm_source=consultant&amp;utm_medium=email&amp;utm_content=body" \t "_blank" </w:instrText>
      </w:r>
      <w:r>
        <w:rPr>
          <w:sz w:val="28"/>
          <w:szCs w:val="28"/>
        </w:rPr>
        <w:fldChar w:fldCharType="separate"/>
      </w:r>
      <w:r>
        <w:rPr>
          <w:rStyle w:val="5"/>
          <w:b/>
          <w:bCs/>
          <w:color w:val="auto"/>
          <w:sz w:val="28"/>
          <w:szCs w:val="28"/>
          <w:u w:val="none"/>
        </w:rPr>
        <w:t xml:space="preserve">           В Письме от 14.11.2022 N 59913-ОЛ/04  «О плате за коммунальные услуги по отоплению»</w:t>
      </w:r>
      <w:r>
        <w:rPr>
          <w:rStyle w:val="5"/>
          <w:b/>
          <w:bCs/>
          <w:color w:val="auto"/>
          <w:sz w:val="28"/>
          <w:szCs w:val="28"/>
          <w:u w:val="none"/>
        </w:rPr>
        <w:fldChar w:fldCharType="end"/>
      </w:r>
      <w:r>
        <w:rPr>
          <w:rStyle w:val="6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Минстрой России изложил позицию по вопросу о плате за коммунальную услугу по отоплению.</w:t>
      </w:r>
    </w:p>
    <w:p>
      <w:pPr>
        <w:pStyle w:val="9"/>
        <w:spacing w:before="0" w:beforeAutospacing="0" w:after="0" w:afterAutospacing="0"/>
        <w:ind w:left="0" w:leftChars="0" w:firstLine="512" w:firstLineChars="183"/>
        <w:jc w:val="both"/>
        <w:rPr>
          <w:sz w:val="28"/>
          <w:szCs w:val="28"/>
        </w:rPr>
      </w:pPr>
      <w:r>
        <w:rPr>
          <w:sz w:val="28"/>
          <w:szCs w:val="28"/>
        </w:rPr>
        <w:t>Сообщается, в частности, что в случае смены собственника плата за данную коммунальную услугу, в том числе скорректированная, подлежит включению в платежный документ, выставляемый лицу, являющемуся собственником помещения в момент формирования начислений и проведения корректировки, как обязанному нести бремя содержания жилого помещения.</w:t>
      </w:r>
    </w:p>
    <w:p>
      <w:pPr>
        <w:pStyle w:val="2"/>
        <w:spacing w:before="0" w:beforeAutospacing="0" w:after="0" w:afterAutospacing="0"/>
        <w:ind w:left="0" w:leftChars="0" w:firstLine="513" w:firstLineChars="1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2"/>
        <w:spacing w:before="0" w:beforeAutospacing="0" w:after="0" w:afterAutospacing="0"/>
        <w:ind w:left="0" w:leftChars="0" w:firstLine="513" w:firstLineChars="183"/>
        <w:jc w:val="both"/>
        <w:rPr>
          <w:sz w:val="28"/>
          <w:szCs w:val="28"/>
        </w:rPr>
      </w:pPr>
      <w:bookmarkStart w:id="0" w:name="mailruanchor_fd_sect_4"/>
      <w:bookmarkEnd w:id="0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"http://www.consultant.ru/cabinet/stat/fd/2023-02-02/click/consultant/?dst=http%3A%2F%2Fwww.consultant.ru%2Fdocument%2Fcons_doc_LAW_438812%2F&amp;utm_campaign=fd&amp;utm_source=consultant&amp;utm_medium=email&amp;utm_content=body" \t "_blank" </w:instrText>
      </w:r>
      <w:r>
        <w:rPr>
          <w:sz w:val="28"/>
          <w:szCs w:val="28"/>
        </w:rPr>
        <w:fldChar w:fldCharType="separate"/>
      </w:r>
      <w:r>
        <w:rPr>
          <w:rStyle w:val="5"/>
          <w:bCs w:val="0"/>
          <w:color w:val="auto"/>
          <w:sz w:val="28"/>
          <w:szCs w:val="28"/>
          <w:u w:val="none"/>
        </w:rPr>
        <w:t>Письмо ФНС России от 30.01.2023 N БС-4-21/977@ "Об обзоре правовых позиций Верховного Суда Российской Федерации и Конституционного Суда Российской Федерации по вопросам налогообложения имущества (за IV квартал 2022 г.)"</w:t>
      </w:r>
      <w:r>
        <w:rPr>
          <w:rStyle w:val="5"/>
          <w:bCs w:val="0"/>
          <w:color w:val="auto"/>
          <w:sz w:val="28"/>
          <w:szCs w:val="28"/>
          <w:u w:val="none"/>
        </w:rPr>
        <w:fldChar w:fldCharType="end"/>
      </w:r>
    </w:p>
    <w:p>
      <w:pPr>
        <w:pStyle w:val="10"/>
        <w:spacing w:before="0" w:beforeAutospacing="0" w:after="0" w:afterAutospacing="0"/>
        <w:ind w:left="0" w:leftChars="0" w:firstLine="512" w:firstLineChars="1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ФНС представлен обзор правовых позиций ВС РФ и КС РФ по вопросам налогообложения имущества за IV квартал 2022 года. </w:t>
      </w:r>
    </w:p>
    <w:p>
      <w:pPr>
        <w:pStyle w:val="9"/>
        <w:spacing w:before="0" w:beforeAutospacing="0" w:after="0" w:afterAutospacing="0"/>
        <w:ind w:left="0" w:leftChars="0" w:firstLine="512" w:firstLineChars="183"/>
        <w:jc w:val="both"/>
        <w:rPr>
          <w:sz w:val="28"/>
          <w:szCs w:val="28"/>
        </w:rPr>
      </w:pPr>
      <w:r>
        <w:rPr>
          <w:sz w:val="28"/>
          <w:szCs w:val="28"/>
        </w:rPr>
        <w:t>В обзоре приведены выводы судов по вопросам, касающимся, в частности: применения ставки земельного налога с учетом вида разрешенного использования земельного участка; предоставления налоговой льготы в отношении воздушных судов; обязанности по уплате транспортного налога по факту госрегистрации транспортного средства без учета фактического владения им; применения кадастровой стоимости в отношении объекта недвижимости без учета фактического использования здания.</w:t>
      </w:r>
    </w:p>
    <w:p>
      <w:pPr>
        <w:pStyle w:val="9"/>
        <w:spacing w:before="0" w:beforeAutospacing="0" w:after="0" w:afterAutospacing="0"/>
        <w:ind w:left="0" w:leftChars="0" w:firstLine="512" w:firstLineChars="183"/>
        <w:jc w:val="both"/>
        <w:rPr>
          <w:sz w:val="28"/>
          <w:szCs w:val="28"/>
        </w:rPr>
      </w:pPr>
    </w:p>
    <w:p>
      <w:pPr>
        <w:pStyle w:val="12"/>
        <w:ind w:left="0" w:leftChars="0" w:firstLine="514" w:firstLineChars="1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Письме от 20.01.2023 № 30-2/И/2-791 Министерство здравоохранения Российской Федерации в целях развития системы подготовки населения и сотрудников экстренных оперативных служб по оказанию первой помощи рекомендует Универсальный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\l "Par19" \o "УНИВЕРСАЛЬНЫЙ АЛГОРИТМ ОКАЗАНИЯ ПЕРВОЙ ПОМОЩИ" </w:instrText>
      </w:r>
      <w:r>
        <w:rPr>
          <w:sz w:val="28"/>
          <w:szCs w:val="28"/>
        </w:rPr>
        <w:fldChar w:fldCharType="separate"/>
      </w:r>
      <w:r>
        <w:rPr>
          <w:b/>
          <w:sz w:val="28"/>
          <w:szCs w:val="28"/>
        </w:rPr>
        <w:t>алгоритм</w:t>
      </w:r>
      <w:r>
        <w:rPr>
          <w:b/>
          <w:sz w:val="28"/>
          <w:szCs w:val="28"/>
        </w:rPr>
        <w:fldChar w:fldCharType="end"/>
      </w:r>
      <w:r>
        <w:rPr>
          <w:b/>
          <w:sz w:val="28"/>
          <w:szCs w:val="28"/>
        </w:rPr>
        <w:t xml:space="preserve"> оказания первой помощи.  </w:t>
      </w:r>
    </w:p>
    <w:p>
      <w:pPr>
        <w:pStyle w:val="12"/>
        <w:ind w:left="0" w:leftChars="0" w:firstLine="512" w:firstLineChars="183"/>
        <w:jc w:val="both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\l "Par19" \o "УНИВЕРСАЛЬНЫЙ АЛГОРИТМ ОКАЗАНИЯ ПЕРВОЙ ПОМОЩИ"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Алгоритмом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установлена последовательность выполнения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"https://login.consultant.ru/link/?req=doc&amp;demo=1&amp;base=LAW&amp;n=140606&amp;date=02.02.2023&amp;dst=100024&amp;field=134"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мероприятий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по оказанию первой помощи, утвержденных приказом Министерства здравоохранения и социального развития Российской Федерации 4 мая 2012 г. N 477н.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\l "Par19" \o "УНИВЕРСАЛЬНЫЙ АЛГОРИТМ ОКАЗАНИЯ ПЕРВОЙ ПОМОЩИ"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Алгоритм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представлен в графическом и табличном вариантах.</w:t>
      </w:r>
    </w:p>
    <w:p>
      <w:pPr>
        <w:pStyle w:val="12"/>
        <w:ind w:left="0" w:leftChars="0" w:firstLine="512" w:firstLineChars="1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Ознакомиться с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\l "Par19" \o "УНИВЕРСАЛЬНЫЙ АЛГОРИТМ ОКАЗАНИЯ ПЕРВОЙ ПОМОЩИ"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алгоритмом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также можно на сайте "Все о первой помощи" (http://allfirstaid.ru/node/928).</w:t>
      </w:r>
    </w:p>
    <w:p>
      <w:pPr>
        <w:pStyle w:val="12"/>
        <w:ind w:left="0" w:leftChars="0" w:firstLine="512" w:firstLineChars="1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Минздрав России предлагает руководствоваться указанным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\l "Par19" \o "УНИВЕРСАЛЬНЫЙ АЛГОРИТМ ОКАЗАНИЯ ПЕРВОЙ ПОМОЩИ"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алгоритмом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в работе по обучению оказанию первой помощи лиц, обязанных ее оказывать в соответствии с федеральным законом или со специальными правилами, и других лиц, которые вправе ее оказывать, в том числе в рамках обучения по охране труда.</w:t>
      </w:r>
    </w:p>
    <w:p>
      <w:pPr>
        <w:pStyle w:val="12"/>
        <w:jc w:val="both"/>
        <w:rPr>
          <w:sz w:val="28"/>
          <w:szCs w:val="28"/>
        </w:rPr>
      </w:pPr>
    </w:p>
    <w:p>
      <w:pPr>
        <w:pStyle w:val="9"/>
        <w:spacing w:before="0" w:beforeAutospacing="0" w:after="0" w:afterAutospacing="0"/>
        <w:ind w:left="0" w:leftChars="0" w:firstLine="512" w:firstLineChars="183"/>
        <w:jc w:val="both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"http://www.consultant.ru/cabinet/stat/fd/2023-01-30/click/consultant/?dst=http%3A%2F%2Fwww.consultant.ru%2Flaw%2Freview%2Flink%2F%3Fid%3D208550878&amp;utm_campaign=fd&amp;utm_source=consultant&amp;utm_medium=email&amp;utm_content=body" \t "_blank" </w:instrText>
      </w:r>
      <w:r>
        <w:rPr>
          <w:sz w:val="28"/>
          <w:szCs w:val="28"/>
        </w:rPr>
        <w:fldChar w:fldCharType="separate"/>
      </w:r>
      <w:r>
        <w:rPr>
          <w:rStyle w:val="5"/>
          <w:b/>
          <w:bCs/>
          <w:color w:val="auto"/>
          <w:sz w:val="28"/>
          <w:szCs w:val="28"/>
          <w:u w:val="none"/>
        </w:rPr>
        <w:t>"Методические рекомендации по способам оплаты медицинской помощи за счет средств обязательного медицинского страхования" (утв. Минздравом России N 31-2/И/2-1075, ФФОМС N 00-10-26-2-06/749 26.01.2023)</w:t>
      </w:r>
      <w:r>
        <w:rPr>
          <w:rStyle w:val="5"/>
          <w:b/>
          <w:bCs/>
          <w:color w:val="auto"/>
          <w:sz w:val="28"/>
          <w:szCs w:val="28"/>
          <w:u w:val="none"/>
        </w:rPr>
        <w:fldChar w:fldCharType="end"/>
      </w:r>
      <w:r>
        <w:rPr>
          <w:sz w:val="28"/>
          <w:szCs w:val="28"/>
        </w:rPr>
        <w:t>.</w:t>
      </w:r>
    </w:p>
    <w:p>
      <w:pPr>
        <w:pStyle w:val="10"/>
        <w:spacing w:before="0" w:beforeAutospacing="0" w:after="0" w:afterAutospacing="0"/>
        <w:ind w:left="0" w:leftChars="0" w:firstLine="512" w:firstLineChars="1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Разработаны новые методические рекомендации по способам оплаты медицинской помощи за счет средств обязательного медицинского страхования </w:t>
      </w:r>
    </w:p>
    <w:p>
      <w:pPr>
        <w:pStyle w:val="9"/>
        <w:spacing w:before="0" w:beforeAutospacing="0" w:after="0" w:afterAutospacing="0"/>
        <w:ind w:left="0" w:leftChars="0" w:firstLine="512" w:firstLineChars="1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Рекомендации подготовлены в соответствии с Программой государственных гарантий бесплатного оказания гражданам медицинской помощи на 2023 год и на плановый период 2024 и 2025 годов, утвержденной постановлением Правительства от 29.12.2022 N 2497, а также Требованиями к структуре и содержанию тарифного соглашения, утвержденными Минздравом, и разъясняют порядок оплаты медицинской помощи, оказанной в рамках территориальных программ ОМС. </w:t>
      </w:r>
    </w:p>
    <w:p>
      <w:pPr>
        <w:pStyle w:val="9"/>
        <w:spacing w:before="0" w:beforeAutospacing="0" w:after="0" w:afterAutospacing="0"/>
        <w:ind w:left="0" w:leftChars="0" w:firstLine="512" w:firstLineChars="1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Даны разъяснения в том числе в части оплаты профилактических медицинских осмотров и диспансеризации, включая углубленную диспансеризацию переболевших новой коронавирусной инфекцией (COVID-19). </w:t>
      </w:r>
    </w:p>
    <w:p>
      <w:pPr>
        <w:pStyle w:val="9"/>
        <w:spacing w:before="0" w:beforeAutospacing="0" w:after="0" w:afterAutospacing="0"/>
        <w:ind w:left="0" w:leftChars="0" w:firstLine="512" w:firstLineChars="1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Особое внимание уделено разъяснениям по оплате медицинской помощи, оказанной в амбулаторных условиях по профилю "Медицинская реабилитация", поскольку с 2023 года Программой госгарантий установлены средние нормативы объема и финансовых затрат на единицу объема по медицинской реабилитации, включая реабилитацию пациентов после COVID-19. </w:t>
      </w:r>
    </w:p>
    <w:p>
      <w:pPr>
        <w:pStyle w:val="9"/>
        <w:spacing w:before="0" w:beforeAutospacing="0" w:after="0" w:afterAutospacing="0"/>
        <w:ind w:left="0" w:leftChars="0" w:firstLine="512" w:firstLineChars="183"/>
        <w:jc w:val="both"/>
        <w:rPr>
          <w:sz w:val="28"/>
          <w:szCs w:val="28"/>
        </w:rPr>
      </w:pPr>
      <w:r>
        <w:rPr>
          <w:sz w:val="28"/>
          <w:szCs w:val="28"/>
        </w:rPr>
        <w:t>Документ разработан взамен аналогичных Методических рекомендаций, направленных ранее совместным письмом Минздрава и ФФОМС от 2 февраля 2022 г. N 11-7/И/2-1619/00-10-26-2-06/750.</w:t>
      </w:r>
    </w:p>
    <w:p>
      <w:pPr>
        <w:spacing w:after="0" w:line="240" w:lineRule="auto"/>
        <w:ind w:left="0" w:leftChars="0" w:firstLine="512" w:firstLineChars="183"/>
        <w:jc w:val="both"/>
        <w:rPr>
          <w:rFonts w:ascii="Times New Roman" w:hAnsi="Times New Roman" w:eastAsia="Arial" w:cs="Times New Roman"/>
          <w:sz w:val="28"/>
          <w:szCs w:val="28"/>
          <w:shd w:val="clear" w:color="auto" w:fill="FFFFFF"/>
        </w:rPr>
      </w:pPr>
    </w:p>
    <w:p>
      <w:pPr>
        <w:spacing w:after="0" w:line="240" w:lineRule="auto"/>
        <w:ind w:left="0" w:leftChars="0" w:firstLine="513" w:firstLineChars="183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В</w:t>
      </w:r>
      <w:r>
        <w:rPr>
          <w:rFonts w:hint="default" w:ascii="Times New Roman" w:hAnsi="Times New Roman" w:eastAsia="Times New Roman" w:cs="Times New Roman"/>
          <w:b/>
          <w:bCs/>
          <w:sz w:val="28"/>
          <w:szCs w:val="28"/>
          <w:lang w:val="en-US" w:eastAsia="ru-RU"/>
        </w:rPr>
        <w:t xml:space="preserve"> п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исьме Федеральной службы по труду и занятости  от 13 января 2023 г. N ПГ/32716-6-1</w:t>
      </w:r>
      <w:r>
        <w:rPr>
          <w:rFonts w:hint="default" w:ascii="Times New Roman" w:hAnsi="Times New Roman" w:eastAsia="Times New Roman" w:cs="Times New Roman"/>
          <w:b/>
          <w:bCs/>
          <w:sz w:val="28"/>
          <w:szCs w:val="28"/>
          <w:lang w:val="en-US" w:eastAsia="ru-RU"/>
        </w:rPr>
        <w:t xml:space="preserve"> предоставлено  разъяснение о сроке 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предоставления работнику</w:t>
      </w:r>
      <w:r>
        <w:rPr>
          <w:rFonts w:hint="default" w:ascii="Times New Roman" w:hAnsi="Times New Roman" w:eastAsia="Times New Roman" w:cs="Times New Roman"/>
          <w:b/>
          <w:bCs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отпуска в связи с вступлением в брак</w:t>
      </w:r>
      <w:r>
        <w:rPr>
          <w:rFonts w:hint="default" w:ascii="Times New Roman" w:hAnsi="Times New Roman" w:eastAsia="Times New Roman" w:cs="Times New Roman"/>
          <w:b/>
          <w:bCs/>
          <w:sz w:val="28"/>
          <w:szCs w:val="28"/>
          <w:lang w:val="en-US" w:eastAsia="ru-RU"/>
        </w:rPr>
        <w:t>.</w:t>
      </w:r>
    </w:p>
    <w:p>
      <w:pPr>
        <w:spacing w:after="0" w:line="240" w:lineRule="auto"/>
        <w:ind w:left="0" w:leftChars="0" w:firstLine="512" w:firstLineChars="183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Статьей 128 Трудового кодекса Российской Федерации (далее - ТК РФ) установлено, что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платы, продолжительность которого определяется по соглашению между работником и работодателем.</w:t>
      </w:r>
    </w:p>
    <w:p>
      <w:pPr>
        <w:spacing w:after="0" w:line="240" w:lineRule="auto"/>
        <w:ind w:left="0" w:leftChars="0" w:firstLine="512" w:firstLineChars="183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Работодатель обязан на основании письменного заявления работника предоставить отпуск без сохранения заработной платы в случаях рождения ребенка, регистрации брака, смерти близких родственников - до пяти календарных дней.</w:t>
      </w:r>
    </w:p>
    <w:p>
      <w:pPr>
        <w:spacing w:after="0" w:line="240" w:lineRule="auto"/>
        <w:ind w:left="0" w:leftChars="0" w:firstLine="512" w:firstLineChars="183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Действующее законодательство не содержит ограничения срока, в течение которого работник имеет право на отпуск без сохранения заработной платы в связи с регистрацией брака.</w:t>
      </w:r>
    </w:p>
    <w:p>
      <w:pPr>
        <w:spacing w:after="0" w:line="240" w:lineRule="auto"/>
        <w:ind w:left="0" w:leftChars="0" w:firstLine="512" w:firstLineChars="183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Вместе с тем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>, в Роструде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полагают, что срок, в течение которого работник вправе воспользоваться отпуском без сохранения заработной платы в связи с регистрацией брака, работодатель вправе закрепить в коллективном договоре или локальном нормативном акте (статья 8 ТК РФ).</w:t>
      </w:r>
    </w:p>
    <w:p>
      <w:pPr>
        <w:spacing w:after="0" w:line="240" w:lineRule="auto"/>
        <w:ind w:left="0" w:leftChars="0" w:firstLine="512" w:firstLineChars="183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  </w:t>
      </w:r>
    </w:p>
    <w:p>
      <w:pPr>
        <w:spacing w:after="0" w:line="240" w:lineRule="auto"/>
        <w:ind w:left="0" w:leftChars="0" w:firstLine="512" w:firstLineChars="183"/>
        <w:jc w:val="both"/>
        <w:rPr>
          <w:rFonts w:ascii="Times New Roman" w:hAnsi="Times New Roman" w:eastAsia="Arial" w:cs="Times New Roman"/>
          <w:sz w:val="28"/>
          <w:szCs w:val="28"/>
          <w:shd w:val="clear" w:color="auto" w:fill="FFFFFF"/>
        </w:rPr>
      </w:pPr>
    </w:p>
    <w:p>
      <w:pPr>
        <w:spacing w:after="0" w:line="240" w:lineRule="auto"/>
        <w:ind w:left="0" w:leftChars="0" w:firstLine="512" w:firstLineChars="1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Arial" w:cs="Times New Roman"/>
          <w:sz w:val="28"/>
          <w:szCs w:val="28"/>
          <w:shd w:val="clear" w:color="auto" w:fill="FFFFFF"/>
        </w:rPr>
        <w:t>Информация предоставлена</w:t>
      </w:r>
      <w:r>
        <w:rPr>
          <w:rFonts w:ascii="Times New Roman" w:hAnsi="Times New Roman" w:eastAsia="Arial" w:cs="Times New Roman"/>
          <w:sz w:val="28"/>
          <w:szCs w:val="28"/>
          <w:shd w:val="clear" w:color="auto" w:fill="FFFFFF"/>
        </w:rPr>
        <w:br w:type="textWrapping"/>
      </w:r>
      <w:r>
        <w:rPr>
          <w:rFonts w:ascii="Times New Roman" w:hAnsi="Times New Roman" w:eastAsia="Arial" w:cs="Times New Roman"/>
          <w:sz w:val="28"/>
          <w:szCs w:val="28"/>
          <w:shd w:val="clear" w:color="auto" w:fill="FFFFFF"/>
        </w:rPr>
        <w:t>© КонсультантПлюс, 1997-2022</w:t>
      </w:r>
    </w:p>
    <w:p>
      <w:pPr>
        <w:spacing w:after="0"/>
        <w:ind w:left="0" w:leftChars="0" w:firstLine="512" w:firstLineChars="183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ind w:left="0" w:leftChars="0" w:firstLine="512" w:firstLineChars="183"/>
        <w:jc w:val="both"/>
        <w:rPr>
          <w:sz w:val="28"/>
          <w:szCs w:val="28"/>
        </w:rPr>
      </w:pPr>
    </w:p>
    <w:sectPr>
      <w:pgSz w:w="11906" w:h="16838"/>
      <w:pgMar w:top="1134" w:right="850" w:bottom="1134" w:left="106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1B6609"/>
    <w:rsid w:val="001B5133"/>
    <w:rsid w:val="001B6609"/>
    <w:rsid w:val="00240667"/>
    <w:rsid w:val="002779F1"/>
    <w:rsid w:val="00367454"/>
    <w:rsid w:val="00570E07"/>
    <w:rsid w:val="006549A8"/>
    <w:rsid w:val="00657FD2"/>
    <w:rsid w:val="006A3710"/>
    <w:rsid w:val="007F1DC5"/>
    <w:rsid w:val="00981F48"/>
    <w:rsid w:val="00A60FA1"/>
    <w:rsid w:val="00A6100A"/>
    <w:rsid w:val="00B11336"/>
    <w:rsid w:val="00C453B2"/>
    <w:rsid w:val="00CB383B"/>
    <w:rsid w:val="00D0402F"/>
    <w:rsid w:val="00D25584"/>
    <w:rsid w:val="00D26C88"/>
    <w:rsid w:val="00DE0F43"/>
    <w:rsid w:val="00EF1B21"/>
    <w:rsid w:val="00F23516"/>
    <w:rsid w:val="00F80E49"/>
    <w:rsid w:val="68CA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3"/>
    <w:basedOn w:val="1"/>
    <w:next w:val="1"/>
    <w:link w:val="11"/>
    <w:qFormat/>
    <w:uiPriority w:val="9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semiHidden/>
    <w:unhideWhenUsed/>
    <w:qFormat/>
    <w:uiPriority w:val="99"/>
    <w:rPr>
      <w:color w:val="0000FF"/>
      <w:u w:val="single"/>
    </w:rPr>
  </w:style>
  <w:style w:type="character" w:styleId="6">
    <w:name w:val="Strong"/>
    <w:basedOn w:val="3"/>
    <w:qFormat/>
    <w:uiPriority w:val="22"/>
    <w:rPr>
      <w:b/>
      <w:bCs/>
    </w:rPr>
  </w:style>
  <w:style w:type="paragraph" w:styleId="7">
    <w:name w:val="header"/>
    <w:basedOn w:val="1"/>
    <w:link w:val="14"/>
    <w:semiHidden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8">
    <w:name w:val="footer"/>
    <w:basedOn w:val="1"/>
    <w:link w:val="15"/>
    <w:semiHidden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9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0">
    <w:name w:val="rev_ann_mr_css_attr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1">
    <w:name w:val="Заголовок 3 Знак"/>
    <w:basedOn w:val="3"/>
    <w:link w:val="2"/>
    <w:qFormat/>
    <w:uiPriority w:val="9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paragraph" w:customStyle="1" w:styleId="12">
    <w:name w:val="ConsPlusNormal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EastAsia"/>
      <w:sz w:val="24"/>
      <w:szCs w:val="24"/>
      <w:lang w:val="ru-RU" w:eastAsia="ru-RU" w:bidi="ar-SA"/>
    </w:rPr>
  </w:style>
  <w:style w:type="paragraph" w:customStyle="1" w:styleId="13">
    <w:name w:val="ConsPlusTitle"/>
    <w:qFormat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 w:eastAsiaTheme="minorEastAsia"/>
      <w:b/>
      <w:bCs/>
      <w:sz w:val="24"/>
      <w:szCs w:val="24"/>
      <w:lang w:val="ru-RU" w:eastAsia="ru-RU" w:bidi="ar-SA"/>
    </w:rPr>
  </w:style>
  <w:style w:type="character" w:customStyle="1" w:styleId="14">
    <w:name w:val="Верхний колонтитул Знак"/>
    <w:basedOn w:val="3"/>
    <w:link w:val="7"/>
    <w:semiHidden/>
    <w:qFormat/>
    <w:uiPriority w:val="99"/>
  </w:style>
  <w:style w:type="character" w:customStyle="1" w:styleId="15">
    <w:name w:val="Нижний колонтитул Знак"/>
    <w:basedOn w:val="3"/>
    <w:link w:val="8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3642</Words>
  <Characters>20763</Characters>
  <Lines>173</Lines>
  <Paragraphs>48</Paragraphs>
  <TotalTime>9</TotalTime>
  <ScaleCrop>false</ScaleCrop>
  <LinksUpToDate>false</LinksUpToDate>
  <CharactersWithSpaces>24357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2023-01-27T10:01:00Z</dcterms:created>
  <dc:creator>User</dc:creator>
  <cp:lastModifiedBy>User</cp:lastModifiedBy>
  <dcterms:modified xsi:type="dcterms:W3CDTF">2023-02-03T10:55:42Z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FB712DE233EC4E9CA495B9F00D21966F</vt:lpwstr>
  </property>
</Properties>
</file>