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ind w:firstLine="709"/>
        <w:jc w:val="both"/>
        <w:rPr>
          <w:rStyle w:val="6"/>
          <w:rFonts w:hint="default"/>
          <w:lang w:val="ru-RU"/>
        </w:rPr>
      </w:pPr>
      <w:r>
        <w:rPr>
          <w:rStyle w:val="6"/>
          <w:lang w:val="ru-RU"/>
        </w:rPr>
        <w:t>ПРАВОВЫЕ</w:t>
      </w:r>
      <w:r>
        <w:rPr>
          <w:rStyle w:val="6"/>
          <w:rFonts w:hint="default"/>
          <w:lang w:val="ru-RU"/>
        </w:rPr>
        <w:t xml:space="preserve"> НОВОСТИ</w:t>
      </w:r>
    </w:p>
    <w:p>
      <w:pPr>
        <w:pStyle w:val="7"/>
        <w:spacing w:before="0" w:beforeAutospacing="0" w:after="0" w:afterAutospacing="0"/>
        <w:ind w:firstLine="709"/>
        <w:jc w:val="both"/>
        <w:rPr>
          <w:rStyle w:val="6"/>
        </w:rPr>
      </w:pPr>
    </w:p>
    <w:p>
      <w:pPr>
        <w:pStyle w:val="7"/>
        <w:spacing w:before="0" w:beforeAutospacing="0" w:after="0" w:afterAutospacing="0"/>
        <w:ind w:firstLine="709"/>
        <w:jc w:val="both"/>
        <w:rPr>
          <w:rStyle w:val="6"/>
        </w:rPr>
      </w:pPr>
    </w:p>
    <w:p>
      <w:pPr>
        <w:pStyle w:val="7"/>
        <w:spacing w:before="0" w:beforeAutospacing="0" w:after="0" w:afterAutospacing="0"/>
        <w:ind w:firstLine="709"/>
        <w:jc w:val="both"/>
      </w:pPr>
      <w:r>
        <w:rPr>
          <w:rStyle w:val="6"/>
        </w:rPr>
        <w:fldChar w:fldCharType="begin"/>
      </w:r>
      <w:r>
        <w:rPr>
          <w:rStyle w:val="6"/>
        </w:rPr>
        <w:instrText xml:space="preserve"> HYPERLINK "http://www.consultant.ru/cabinet/stat/fd/2023-03-10/click/consultant/?dst=http%3A%2F%2Fwww.consultant.ru%2Fdocument%2Fcons_doc_LAW_441475%2F&amp;utm_campaign=fd&amp;utm_source=consultant&amp;utm_medium=email&amp;utm_content=body" \t "_blank" </w:instrText>
      </w:r>
      <w:r>
        <w:rPr>
          <w:rStyle w:val="6"/>
        </w:rPr>
        <w:fldChar w:fldCharType="separate"/>
      </w:r>
      <w:r>
        <w:rPr>
          <w:rStyle w:val="5"/>
          <w:b/>
          <w:bCs/>
          <w:color w:val="auto"/>
          <w:u w:val="none"/>
        </w:rPr>
        <w:t>Указом Президента РФ от 09.03.2023 N 151 "О внесении изменений в Указ Президента Российской Федерации от 17 октября 2022 г. N 752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w:t>
      </w:r>
      <w:r>
        <w:rPr>
          <w:rStyle w:val="6"/>
        </w:rPr>
        <w:fldChar w:fldCharType="end"/>
      </w:r>
      <w:r>
        <w:rPr>
          <w:rStyle w:val="6"/>
        </w:rPr>
        <w:t xml:space="preserve"> </w:t>
      </w:r>
      <w:r>
        <w:rPr>
          <w:b/>
          <w:bCs/>
        </w:rPr>
        <w:t>определен порядок финансирования расходов работников органов публичной власти федеральной территории "Сириус" в период их нахождения в служебных командировках на новых территориях РФ</w:t>
      </w:r>
      <w:r>
        <w:rPr>
          <w:rFonts w:hint="default"/>
          <w:b/>
          <w:bCs/>
          <w:lang w:val="ru-RU"/>
        </w:rPr>
        <w:t>.</w:t>
      </w:r>
      <w:r>
        <w:rPr>
          <w:b/>
          <w:bCs/>
        </w:rPr>
        <w:t xml:space="preserve"> </w:t>
      </w:r>
    </w:p>
    <w:p>
      <w:pPr>
        <w:pStyle w:val="7"/>
        <w:spacing w:before="0" w:beforeAutospacing="0" w:after="0" w:afterAutospacing="0"/>
        <w:ind w:firstLine="709"/>
        <w:jc w:val="both"/>
      </w:pPr>
      <w:r>
        <w:t xml:space="preserve">Установлено, что органы публичной власти федеральной территории "Сириус" могут выплачивать безотчетные суммы в целях возмещения дополнительных расходов, связанных с такими командировками. Финансирование указанных расходов осуществляется за счет средств бюджета федеральной территории "Сириус". </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Указ вступает в силу со дня его подписания  09.03.2023 и распространяется на правоотношения, возникшие с 30 сентября 2022 г.</w:t>
      </w:r>
    </w:p>
    <w:p>
      <w:pPr>
        <w:pStyle w:val="2"/>
        <w:spacing w:before="0" w:beforeAutospacing="0" w:after="0" w:afterAutospacing="0"/>
        <w:jc w:val="both"/>
      </w:pPr>
    </w:p>
    <w:p>
      <w:pPr>
        <w:pStyle w:val="7"/>
        <w:spacing w:before="0" w:beforeAutospacing="0" w:after="0" w:afterAutospacing="0"/>
        <w:ind w:firstLine="709"/>
        <w:jc w:val="both"/>
      </w:pPr>
      <w:r>
        <w:fldChar w:fldCharType="begin"/>
      </w:r>
      <w:r>
        <w:instrText xml:space="preserve"> HYPERLINK "http://www.consultant.ru/cabinet/stat/fd/2023-03-13/click/consultant/?dst=http%3A%2F%2Fwww.consultant.ru%2Fdocument%2Fcons_doc_LAW_441626%2F&amp;utm_campaign=fd&amp;utm_source=consultant&amp;utm_medium=email&amp;utm_content=body" \t "_blank" </w:instrText>
      </w:r>
      <w:r>
        <w:fldChar w:fldCharType="separate"/>
      </w:r>
      <w:r>
        <w:rPr>
          <w:rStyle w:val="5"/>
          <w:b/>
          <w:bCs/>
          <w:color w:val="auto"/>
          <w:u w:val="none"/>
        </w:rPr>
        <w:t>Постановлением Правительства РФ от 07.03.2023 N 358</w:t>
      </w:r>
      <w:r>
        <w:rPr>
          <w:b/>
          <w:bCs/>
        </w:rPr>
        <w:br w:type="textWrapping"/>
      </w:r>
      <w:r>
        <w:rPr>
          <w:rStyle w:val="5"/>
          <w:b/>
          <w:bCs/>
          <w:color w:val="auto"/>
          <w:u w:val="none"/>
        </w:rPr>
        <w:t>"О внесении изменения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r>
        <w:rPr>
          <w:rStyle w:val="5"/>
          <w:b/>
          <w:bCs/>
          <w:color w:val="auto"/>
          <w:u w:val="none"/>
        </w:rPr>
        <w:fldChar w:fldCharType="end"/>
      </w:r>
      <w:r>
        <w:t xml:space="preserve"> </w:t>
      </w:r>
      <w:r>
        <w:rPr>
          <w:b/>
          <w:bCs/>
        </w:rPr>
        <w:t>дополнен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r>
        <w:rPr>
          <w:rFonts w:hint="default"/>
          <w:b/>
          <w:bCs/>
          <w:lang w:val="ru-RU"/>
        </w:rPr>
        <w:t>.</w:t>
      </w:r>
      <w:r>
        <w:rPr>
          <w:b/>
          <w:bCs/>
        </w:rPr>
        <w:t xml:space="preserve"> </w:t>
      </w:r>
    </w:p>
    <w:p>
      <w:pPr>
        <w:pStyle w:val="7"/>
        <w:spacing w:before="0" w:beforeAutospacing="0" w:after="0" w:afterAutospacing="0"/>
        <w:ind w:firstLine="709"/>
        <w:jc w:val="both"/>
      </w:pPr>
      <w:r>
        <w:t xml:space="preserve">В него включены также рабочие места работников учреждений уголовно-исполнительной системы РФ, постоянно и непосредственно занятых на работах с осужденными. </w:t>
      </w:r>
    </w:p>
    <w:p>
      <w:pPr>
        <w:pStyle w:val="7"/>
        <w:spacing w:before="0" w:beforeAutospacing="0" w:after="0" w:afterAutospacing="0"/>
        <w:ind w:firstLine="709"/>
        <w:jc w:val="both"/>
      </w:pPr>
      <w:r>
        <w:t>Минтруду до 1 мая 2023 года поручено утвердить особенности проведения специальной оценки условий труда в отношении указанных рабочих мест.</w:t>
      </w:r>
    </w:p>
    <w:p>
      <w:pPr>
        <w:pStyle w:val="7"/>
        <w:spacing w:before="0" w:beforeAutospacing="0" w:after="0" w:afterAutospacing="0"/>
        <w:ind w:firstLine="709"/>
        <w:jc w:val="both"/>
      </w:pPr>
    </w:p>
    <w:p>
      <w:pPr>
        <w:pStyle w:val="7"/>
        <w:spacing w:before="0" w:beforeAutospacing="0" w:after="0" w:afterAutospacing="0"/>
        <w:ind w:firstLine="709"/>
        <w:jc w:val="both"/>
      </w:pPr>
      <w:r>
        <w:rPr>
          <w:rStyle w:val="6"/>
        </w:rPr>
        <w:t>Согласно П</w:t>
      </w:r>
      <w:r>
        <w:fldChar w:fldCharType="begin"/>
      </w:r>
      <w:r>
        <w:instrText xml:space="preserve"> HYPERLINK "http://www.consultant.ru/cabinet/stat/fd/2023-03-13/click/consultant/?dst=http%3A%2F%2Fwww.consultant.ru%2Fdocument%2Fcons_doc_LAW_441775%2F&amp;utm_campaign=fd&amp;utm_source=consultant&amp;utm_medium=email&amp;utm_content=body" \t "_blank" </w:instrText>
      </w:r>
      <w:r>
        <w:fldChar w:fldCharType="separate"/>
      </w:r>
      <w:r>
        <w:rPr>
          <w:rStyle w:val="5"/>
          <w:b/>
          <w:bCs/>
          <w:color w:val="auto"/>
          <w:u w:val="none"/>
        </w:rPr>
        <w:t>остановлению Правительства РФ от 09.03.2023 N 369</w:t>
      </w:r>
      <w:r>
        <w:rPr>
          <w:b/>
          <w:bCs/>
        </w:rPr>
        <w:br w:type="textWrapping"/>
      </w:r>
      <w:r>
        <w:rPr>
          <w:rStyle w:val="5"/>
          <w:b/>
          <w:bCs/>
          <w:color w:val="auto"/>
          <w:u w:val="none"/>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Pr>
          <w:rStyle w:val="5"/>
          <w:b/>
          <w:bCs/>
          <w:color w:val="auto"/>
          <w:u w:val="none"/>
        </w:rPr>
        <w:fldChar w:fldCharType="end"/>
      </w:r>
      <w:r>
        <w:t xml:space="preserve">  </w:t>
      </w:r>
      <w:r>
        <w:rPr>
          <w:b/>
          <w:bCs/>
        </w:rPr>
        <w:t>программы "Семейная ипотека", "Льготная ипотека", "Дальневосточная ипотека" и "IT-ипотека" стали доступнее</w:t>
      </w:r>
      <w:r>
        <w:rPr>
          <w:rFonts w:hint="default"/>
          <w:b/>
          <w:bCs/>
          <w:lang w:val="ru-RU"/>
        </w:rPr>
        <w:t>.</w:t>
      </w:r>
      <w:r>
        <w:rPr>
          <w:b/>
          <w:bCs/>
        </w:rPr>
        <w:t xml:space="preserve"> </w:t>
      </w:r>
    </w:p>
    <w:p>
      <w:pPr>
        <w:pStyle w:val="7"/>
        <w:spacing w:before="0" w:beforeAutospacing="0" w:after="0" w:afterAutospacing="0"/>
        <w:ind w:firstLine="709"/>
        <w:jc w:val="both"/>
      </w:pPr>
      <w:r>
        <w:t xml:space="preserve">В частности, изменениями предусмотрено следующее: </w:t>
      </w:r>
    </w:p>
    <w:p>
      <w:pPr>
        <w:pStyle w:val="7"/>
        <w:spacing w:before="0" w:beforeAutospacing="0" w:after="0" w:afterAutospacing="0"/>
        <w:ind w:firstLine="709"/>
        <w:jc w:val="both"/>
      </w:pPr>
      <w:r>
        <w:t xml:space="preserve">- установлена возможность приобретения по программе "Семейная ипотека" готового жилья на вторичном рынке недвижимости гражданами, воспитывающими детей-инвалидов, в границах субъектов РФ, где отсутствует строительство многоквартирных жилых домов; </w:t>
      </w:r>
    </w:p>
    <w:p>
      <w:pPr>
        <w:pStyle w:val="7"/>
        <w:spacing w:before="0" w:beforeAutospacing="0" w:after="0" w:afterAutospacing="0"/>
        <w:ind w:firstLine="709"/>
        <w:jc w:val="both"/>
      </w:pPr>
      <w:r>
        <w:t xml:space="preserve">- для военнослужащих - участников СВО и мобилизованных закреплена отсрочка на регистрацию прав на индивидуальные дома, построенные своими силами по программе "Льготная ипотека", а также на регистрацию прав на построенные или приобретенные по программе "Дальневосточная ипотека" жилые помещения; </w:t>
      </w:r>
    </w:p>
    <w:p>
      <w:pPr>
        <w:pStyle w:val="7"/>
        <w:spacing w:before="0" w:beforeAutospacing="0" w:after="0" w:afterAutospacing="0"/>
        <w:ind w:firstLine="709"/>
        <w:jc w:val="both"/>
      </w:pPr>
      <w:r>
        <w:t>- установлена возможность оформления кредитов по программам "Льготная ипотека", "Семейная ипотека", "Дальневосточная ипотека" и "IT-ипотека" на жилье, которое входит в состав имущества закрытых паевых инвестиционных фондов.</w:t>
      </w:r>
    </w:p>
    <w:p>
      <w:pPr>
        <w:pStyle w:val="7"/>
        <w:spacing w:before="0" w:beforeAutospacing="0" w:after="0" w:afterAutospacing="0"/>
        <w:jc w:val="both"/>
      </w:pPr>
    </w:p>
    <w:p>
      <w:pPr>
        <w:pStyle w:val="7"/>
        <w:spacing w:before="0" w:beforeAutospacing="0" w:after="0" w:afterAutospacing="0"/>
        <w:ind w:firstLine="709"/>
        <w:jc w:val="both"/>
        <w:rPr>
          <w:rFonts w:hint="default"/>
          <w:lang w:val="ru-RU"/>
        </w:rPr>
      </w:pPr>
      <w:r>
        <w:fldChar w:fldCharType="begin"/>
      </w:r>
      <w:r>
        <w:instrText xml:space="preserve"> HYPERLINK "http://www.consultant.ru/cabinet/stat/fd/2023-03-15/click/consultant/?dst=http%3A%2F%2Fwww.consultant.ru%2Flaw%2Freview%2Flink%2F%3Fid%3D208601134&amp;utm_campaign=fd&amp;utm_source=consultant&amp;utm_medium=email&amp;utm_content=body" \t "_blank" </w:instrText>
      </w:r>
      <w:r>
        <w:fldChar w:fldCharType="separate"/>
      </w:r>
      <w:r>
        <w:rPr>
          <w:rStyle w:val="5"/>
          <w:b/>
          <w:bCs/>
          <w:color w:val="auto"/>
          <w:u w:val="none"/>
        </w:rPr>
        <w:t>Постановлением Правительства РФ от 14.03.2023 N 386  "Об 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r>
        <w:rPr>
          <w:rStyle w:val="5"/>
          <w:b/>
          <w:bCs/>
          <w:color w:val="auto"/>
          <w:u w:val="none"/>
        </w:rPr>
        <w:fldChar w:fldCharType="end"/>
      </w:r>
      <w:r>
        <w:t xml:space="preserve"> </w:t>
      </w:r>
      <w:r>
        <w:rPr>
          <w:b/>
          <w:bCs/>
        </w:rPr>
        <w:t>установлен порядок осуществления единовременной денежной выплаты военнослужащим, проходящим военную службу по контракту в войсках Росгвардии</w:t>
      </w:r>
      <w:r>
        <w:rPr>
          <w:rFonts w:hint="default"/>
          <w:b/>
          <w:bCs/>
          <w:lang w:val="ru-RU"/>
        </w:rPr>
        <w:t>.</w:t>
      </w:r>
    </w:p>
    <w:p>
      <w:pPr>
        <w:pStyle w:val="7"/>
        <w:spacing w:before="0" w:beforeAutospacing="0" w:after="0" w:afterAutospacing="0"/>
        <w:ind w:firstLine="709"/>
        <w:jc w:val="both"/>
      </w:pPr>
      <w:r>
        <w:t>Речь идет о гражданах РФ, призванных на военную службу по мобилизации в Вооруженные Силы РФ, военнослужащих, проходивших военную службу по призыву в войсках Росгвардии, иных гражданах РФ, заключивших в период проведения специальной военной операции контракт о прохождении военной службы в войсках Росгвардии сроком на один год и более.</w:t>
      </w:r>
    </w:p>
    <w:p>
      <w:pPr>
        <w:pStyle w:val="7"/>
        <w:spacing w:before="0" w:beforeAutospacing="0" w:after="0" w:afterAutospacing="0"/>
        <w:ind w:firstLine="709"/>
        <w:jc w:val="both"/>
      </w:pPr>
      <w:r>
        <w:t>Установлено, что директор Федеральной службы войск национальной гвардии Российской Федерации - главнокомандующий войсками национальной гвардии Российской Федерации (командир воинской части, начальник органа (организации) войск национальной гвардии) организует подготовку и издание приказа об осуществлении единовременной денежной выплаты военнослужащему в срок, не превышающий 10 рабочих дней со дня поступления от него соответствующего рапорта. В приказе указываются размер единовременной денежной выплаты, основание для выплаты и срок (период), на который военнослужащим заключен контракт. Выписка из приказа приобщается к личному делу военнослужащего.</w:t>
      </w:r>
    </w:p>
    <w:p>
      <w:pPr>
        <w:pStyle w:val="7"/>
        <w:spacing w:before="0" w:beforeAutospacing="0" w:after="0" w:afterAutospacing="0"/>
        <w:ind w:firstLine="709"/>
        <w:jc w:val="both"/>
      </w:pPr>
      <w:r>
        <w:t>Единовременная денежная выплата осуществляется финансовым подразделением (бухгалтерией) войск национальной гвардии, в котором военнослужащий обеспечивается денежным довольствием, на основании приказа и не позднее 10 рабочих дней со дня его издания.</w:t>
      </w:r>
    </w:p>
    <w:p>
      <w:pPr>
        <w:pStyle w:val="7"/>
        <w:spacing w:before="0" w:beforeAutospacing="0" w:after="0" w:afterAutospacing="0"/>
        <w:ind w:firstLine="709"/>
        <w:jc w:val="both"/>
      </w:pPr>
      <w:r>
        <w:t>При увольнении военнослужащих с военной службы ранее срока, установленного контрактом, по ряду оснований выплаченная им единовременная денежная выплата подлежит взысканию (возврату) в сумме, исчисленной пропорционально времени (за полные месяцы), оставшемуся до окончания срока контракта.</w:t>
      </w:r>
    </w:p>
    <w:p>
      <w:pPr>
        <w:pStyle w:val="7"/>
        <w:spacing w:before="0" w:beforeAutospacing="0" w:after="0" w:afterAutospacing="0"/>
        <w:ind w:firstLine="709"/>
        <w:jc w:val="both"/>
      </w:pPr>
      <w:r>
        <w:t>Настоящее постановление распространяется на правоотношения, возникшие с 21 сентября 2022 г.</w:t>
      </w:r>
    </w:p>
    <w:p>
      <w:pPr>
        <w:pStyle w:val="7"/>
        <w:spacing w:before="0" w:beforeAutospacing="0" w:after="0" w:afterAutospacing="0"/>
        <w:jc w:val="both"/>
      </w:pPr>
    </w:p>
    <w:p>
      <w:pPr>
        <w:pStyle w:val="7"/>
        <w:spacing w:before="0" w:beforeAutospacing="0" w:after="0" w:afterAutospacing="0"/>
        <w:ind w:firstLine="709"/>
        <w:jc w:val="both"/>
      </w:pPr>
      <w:r>
        <w:fldChar w:fldCharType="begin"/>
      </w:r>
      <w:r>
        <w:instrText xml:space="preserve"> HYPERLINK "http://www.consultant.ru/cabinet/stat/fd/2023-03-16/click/consultant/?dst=http%3A%2F%2Fwww.consultant.ru%2Flaw%2Freview%2Flink%2F%3Fid%3D208601211&amp;utm_campaign=fd&amp;utm_source=consultant&amp;utm_medium=email&amp;utm_content=body" \t "_blank" </w:instrText>
      </w:r>
      <w:r>
        <w:fldChar w:fldCharType="separate"/>
      </w:r>
      <w:r>
        <w:rPr>
          <w:rStyle w:val="5"/>
          <w:b/>
          <w:bCs/>
          <w:color w:val="auto"/>
          <w:u w:val="none"/>
        </w:rPr>
        <w:t xml:space="preserve"> Минтруда России в письме  от 08.02.2023 N 28-7/10/В-1657</w:t>
      </w:r>
      <w:r>
        <w:rPr>
          <w:b/>
          <w:bCs/>
        </w:rPr>
        <w:br w:type="textWrapping"/>
      </w:r>
      <w:r>
        <w:rPr>
          <w:rStyle w:val="5"/>
          <w:b/>
          <w:bCs/>
          <w:color w:val="auto"/>
          <w:u w:val="none"/>
        </w:rPr>
        <w:t>«По вопросу оплаты найма жилого помещения при направлении в служебную командировку за пределы территории Российской Федерации»</w:t>
      </w:r>
      <w:r>
        <w:rPr>
          <w:rStyle w:val="5"/>
          <w:b/>
          <w:bCs/>
          <w:color w:val="auto"/>
          <w:u w:val="none"/>
        </w:rPr>
        <w:fldChar w:fldCharType="end"/>
      </w:r>
      <w:r>
        <w:t xml:space="preserve"> </w:t>
      </w:r>
      <w:r>
        <w:rPr>
          <w:b/>
          <w:bCs/>
        </w:rPr>
        <w:t>даны разъяснения о возможности принятия к учету документов, подтверждающих расходы по найму жилого помещения при командировании гражданского служащего за пределы территории Р</w:t>
      </w:r>
      <w:r>
        <w:t>Ф</w:t>
      </w:r>
      <w:r>
        <w:rPr>
          <w:rFonts w:hint="default"/>
          <w:lang w:val="ru-RU"/>
        </w:rPr>
        <w:t>.</w:t>
      </w:r>
      <w:r>
        <w:t xml:space="preserve"> </w:t>
      </w:r>
    </w:p>
    <w:p>
      <w:pPr>
        <w:pStyle w:val="7"/>
        <w:spacing w:before="0" w:beforeAutospacing="0" w:after="0" w:afterAutospacing="0"/>
        <w:ind w:firstLine="709"/>
        <w:jc w:val="both"/>
      </w:pPr>
      <w:r>
        <w:t xml:space="preserve">Сообщается, в частности, что при рассмотрении авансовых отчетов допускается в качестве временной меры принятие к учету документов, подтверждающих расходы по найму жилого помещения, оформленных организациями, не осуществляющими непосредственно услуг по предоставлению в наем жилых помещений. </w:t>
      </w:r>
    </w:p>
    <w:p>
      <w:pPr>
        <w:pStyle w:val="7"/>
        <w:spacing w:before="0" w:beforeAutospacing="0" w:after="0" w:afterAutospacing="0"/>
        <w:ind w:firstLine="709"/>
        <w:jc w:val="both"/>
      </w:pPr>
      <w:r>
        <w:t>В случае обращения командируемого гражданского служащего самостоятельно в организацию, осуществляющую в интересах обратившихся к ней лиц закупку услуг по найму жилого помещения у иных организаций, осуществляющих деятельность за пределами территории РФ (компании-партнеры), либо предоставляющую услуги по организации найма жилого помещения при участии таких компаний-партнеров, указанной организацией работнику также предоставляются документы, подтверждающие расходы по найму жилого помещения, а именно ваучер о проживании, выданный компанией-партнером, являющийся основанием для размещения в гостинице (отеле), счет и кассовый чек организации, непосредственно предоставляющей услугу по организации найма жилого помещения в интересах командируемого гражданского служащего.</w:t>
      </w:r>
    </w:p>
    <w:p>
      <w:pPr>
        <w:pStyle w:val="7"/>
        <w:spacing w:before="0" w:beforeAutospacing="0" w:after="0" w:afterAutospacing="0"/>
        <w:jc w:val="both"/>
      </w:pPr>
    </w:p>
    <w:p>
      <w:pPr>
        <w:pStyle w:val="7"/>
        <w:spacing w:before="0" w:beforeAutospacing="0" w:after="0" w:afterAutospacing="0"/>
        <w:ind w:firstLine="709"/>
        <w:jc w:val="both"/>
        <w:rPr>
          <w:b/>
          <w:bCs/>
        </w:rPr>
      </w:pPr>
      <w:r>
        <w:fldChar w:fldCharType="begin"/>
      </w:r>
      <w:r>
        <w:instrText xml:space="preserve">HYPERLINK "http://www.consultant.ru/cabinet/stat/fd/2023-03-10/click/consultant/?dst=http%3A%2F%2Fwww.consultant.ru%2Flaw%2Freview%2Flink%2F%3Fid%3D208594805&amp;utm_campaign=fd&amp;utm_source=consultant&amp;utm_medium=email&amp;utm_content=body" \t "_blank"</w:instrText>
      </w:r>
      <w:r>
        <w:fldChar w:fldCharType="separate"/>
      </w:r>
      <w:r>
        <w:rPr>
          <w:rStyle w:val="5"/>
          <w:b/>
          <w:bCs/>
          <w:color w:val="auto"/>
          <w:u w:val="none"/>
        </w:rPr>
        <w:t>Приказом ФСИН России от 01.03.2023 N 126 "Об утверждении Порядка подтверждения стажа службы (выслуги лет) гражданам Российской Федерации, поступающим на службу в учреждения и органы уголовно-исполнительной системы Российской Федерации, расположенные на территориях Донецкой Народной Республики, Луганской Народной Республики, Запорожской области и Херсонской области", зарегистрированным в Минюсте России 09.03.2023 N 72553,</w:t>
      </w:r>
      <w:r>
        <w:fldChar w:fldCharType="end"/>
      </w:r>
      <w:r>
        <w:t xml:space="preserve"> </w:t>
      </w:r>
      <w:r>
        <w:rPr>
          <w:b/>
          <w:bCs/>
        </w:rPr>
        <w:t>установлен порядок подтверждения стажа службы (выслуги лет) при поступлении на службу в учреждения и органы уголовно-исполнительной системы, расположенные на территориях новых субъектов РФ</w:t>
      </w:r>
      <w:r>
        <w:rPr>
          <w:rFonts w:hint="default"/>
          <w:b/>
          <w:bCs/>
          <w:lang w:val="ru-RU"/>
        </w:rPr>
        <w:t>.</w:t>
      </w:r>
      <w:r>
        <w:rPr>
          <w:b/>
          <w:bCs/>
        </w:rPr>
        <w:t xml:space="preserve"> </w:t>
      </w:r>
    </w:p>
    <w:p>
      <w:pPr>
        <w:pStyle w:val="7"/>
        <w:spacing w:before="0" w:beforeAutospacing="0" w:after="0" w:afterAutospacing="0"/>
        <w:ind w:firstLine="709"/>
        <w:jc w:val="both"/>
      </w:pPr>
      <w:r>
        <w:t xml:space="preserve">Приводится примерный перечень документов, представляемых для подтверждения стажа службы (выслуги лет). </w:t>
      </w:r>
    </w:p>
    <w:p>
      <w:pPr>
        <w:pStyle w:val="7"/>
        <w:spacing w:before="0" w:beforeAutospacing="0" w:after="0" w:afterAutospacing="0"/>
        <w:ind w:firstLine="709"/>
        <w:jc w:val="both"/>
      </w:pPr>
      <w:r>
        <w:t>В целях всестороннего и объективного рассмотрения представленных документов приказом учреждения или органа УИС создается комиссия из представителей кадрового подразделения, финансового подразделения, подразделения собственной безопасности, юридического подразделения. На основании решения комиссии кадровым подразделением учреждения или органа УИС подготавливается приказ о подтверждении стажа службы (выслуги лет).</w:t>
      </w:r>
    </w:p>
    <w:p>
      <w:pPr>
        <w:pStyle w:val="7"/>
        <w:spacing w:before="0" w:beforeAutospacing="0" w:after="0" w:afterAutospacing="0"/>
        <w:jc w:val="both"/>
        <w:rPr>
          <w:rStyle w:val="6"/>
        </w:rPr>
      </w:pPr>
    </w:p>
    <w:p>
      <w:pPr>
        <w:pStyle w:val="7"/>
        <w:spacing w:before="0" w:beforeAutospacing="0" w:after="0" w:afterAutospacing="0"/>
        <w:ind w:firstLine="709"/>
        <w:jc w:val="both"/>
      </w:pPr>
      <w:r>
        <w:fldChar w:fldCharType="begin"/>
      </w:r>
      <w:r>
        <w:instrText xml:space="preserve"> HYPERLINK "http://www.consultant.ru/cabinet/stat/fd/2023-03-10/click/consultant/?dst=http%3A%2F%2Fwww.consultant.ru%2Fdocument%2Fcons_doc_LAW_441477%2F&amp;utm_campaign=fd&amp;utm_source=consultant&amp;utm_medium=email&amp;utm_content=body" \t "_blank" </w:instrText>
      </w:r>
      <w:r>
        <w:fldChar w:fldCharType="separate"/>
      </w:r>
      <w:r>
        <w:rPr>
          <w:rStyle w:val="5"/>
          <w:b/>
          <w:bCs/>
          <w:color w:val="auto"/>
          <w:u w:val="none"/>
        </w:rPr>
        <w:t xml:space="preserve"> Письмом Минфина России от 17.02.2023 N 28-01-10/13648</w:t>
      </w:r>
      <w:r>
        <w:rPr>
          <w:b/>
          <w:bCs/>
        </w:rPr>
        <w:br w:type="textWrapping"/>
      </w:r>
      <w:r>
        <w:rPr>
          <w:rStyle w:val="5"/>
          <w:b/>
          <w:bCs/>
          <w:color w:val="auto"/>
          <w:u w:val="none"/>
        </w:rPr>
        <w:t>"О рассмотрении обращения"</w:t>
      </w:r>
      <w:r>
        <w:rPr>
          <w:rStyle w:val="5"/>
          <w:b/>
          <w:bCs/>
          <w:color w:val="auto"/>
          <w:u w:val="none"/>
        </w:rPr>
        <w:fldChar w:fldCharType="end"/>
      </w:r>
      <w:r>
        <w:t xml:space="preserve"> </w:t>
      </w:r>
      <w:r>
        <w:rPr>
          <w:b/>
          <w:bCs/>
        </w:rPr>
        <w:t>даны разъяснения по вопросу о возможности участия самозанятых лиц в приватизации арендуемого государственного или муниципального недвижимого имущества</w:t>
      </w:r>
      <w:r>
        <w:rPr>
          <w:rFonts w:hint="default"/>
          <w:b/>
          <w:bCs/>
          <w:lang w:val="ru-RU"/>
        </w:rPr>
        <w:t>.</w:t>
      </w:r>
      <w:r>
        <w:rPr>
          <w:b/>
          <w:bCs/>
        </w:rPr>
        <w:t xml:space="preserve"> </w:t>
      </w:r>
    </w:p>
    <w:p>
      <w:pPr>
        <w:pStyle w:val="7"/>
        <w:spacing w:before="0" w:beforeAutospacing="0" w:after="0" w:afterAutospacing="0"/>
        <w:ind w:firstLine="709"/>
        <w:jc w:val="both"/>
      </w:pPr>
      <w:r>
        <w:t xml:space="preserve">Сообщается, в частности, что статьей 3 Федерального закона от 22 июля 2008 г. N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N 159-ФЗ) предусмотрено преимущественное право субъектов малого и среднего предпринимательства на приобретение арендуемого имущества по цене, равной его рыночной стоимости и определенной независимым оценщиком. </w:t>
      </w:r>
    </w:p>
    <w:p>
      <w:pPr>
        <w:pStyle w:val="7"/>
        <w:spacing w:before="0" w:beforeAutospacing="0" w:after="0" w:afterAutospacing="0"/>
        <w:ind w:firstLine="709"/>
        <w:jc w:val="both"/>
      </w:pPr>
      <w:r>
        <w:t>Вместе с тем самозанятые не относятся к субъектам малого и среднего предпринимательства и положения Закона N 159-ФЗ на них не распространяются. Таким образом, для самозанятых действующим законодательством не предусмотрено преимущественное право приобретения арендуемого государственного или муниципального имущества. При этом самозанятые как физические лица могут принять участие в приватизации государственного или муниципального имущества в порядке, предусмотренном Федеральным законом от 21 декабря 2001 г. N 178-ФЗ "О приватизации государственного и муниципального имущества".</w:t>
      </w:r>
    </w:p>
    <w:p>
      <w:pPr>
        <w:pStyle w:val="7"/>
        <w:spacing w:before="0" w:beforeAutospacing="0" w:after="0" w:afterAutospacing="0"/>
        <w:jc w:val="both"/>
      </w:pPr>
    </w:p>
    <w:p>
      <w:pPr>
        <w:shd w:val="clear" w:color="auto" w:fill="FFFFFF"/>
        <w:spacing w:after="0" w:line="240" w:lineRule="auto"/>
        <w:ind w:firstLine="709"/>
        <w:jc w:val="both"/>
        <w:textAlignment w:val="baseline"/>
        <w:rPr>
          <w:rFonts w:ascii="Times New Roman" w:hAnsi="Times New Roman" w:eastAsia="Times New Roman" w:cs="Times New Roman"/>
          <w:b/>
          <w:bCs/>
          <w:sz w:val="24"/>
          <w:szCs w:val="24"/>
          <w:lang w:eastAsia="ru-RU"/>
        </w:rPr>
      </w:pPr>
      <w:r>
        <w:rPr>
          <w:b/>
          <w:bCs/>
        </w:rPr>
        <w:fldChar w:fldCharType="begin"/>
      </w:r>
      <w:r>
        <w:rPr>
          <w:b/>
          <w:bCs/>
        </w:rPr>
        <w:instrText xml:space="preserve"> HYPERLINK "https://login.consultant.ru/link/?req=opennews&amp;id=21851" \t "_blank" </w:instrText>
      </w:r>
      <w:r>
        <w:rPr>
          <w:b/>
          <w:bCs/>
        </w:rPr>
        <w:fldChar w:fldCharType="separate"/>
      </w:r>
      <w:r>
        <w:rPr>
          <w:rFonts w:hint="default" w:ascii="Times New Roman" w:hAnsi="Times New Roman" w:cs="Times New Roman"/>
          <w:b/>
          <w:bCs/>
          <w:sz w:val="24"/>
          <w:szCs w:val="24"/>
          <w:lang w:val="ru-RU"/>
        </w:rPr>
        <w:t>2-й Кассационный суд общей юрисдикции</w:t>
      </w:r>
      <w:r>
        <w:rPr>
          <w:rFonts w:ascii="Times New Roman" w:hAnsi="Times New Roman" w:eastAsia="Times New Roman" w:cs="Times New Roman"/>
          <w:b/>
          <w:bCs/>
          <w:sz w:val="24"/>
          <w:szCs w:val="24"/>
          <w:lang w:eastAsia="ru-RU"/>
        </w:rPr>
        <w:t xml:space="preserve"> не поддержал увольнение совместителя</w:t>
      </w:r>
      <w:r>
        <w:rPr>
          <w:rFonts w:hint="default" w:ascii="Times New Roman" w:hAnsi="Times New Roman" w:eastAsia="Times New Roman" w:cs="Times New Roman"/>
          <w:b/>
          <w:bCs/>
          <w:sz w:val="24"/>
          <w:szCs w:val="24"/>
          <w:lang w:val="en-US" w:eastAsia="ru-RU"/>
        </w:rPr>
        <w:t xml:space="preserve">, указав в </w:t>
      </w:r>
      <w:r>
        <w:rPr>
          <w:rFonts w:ascii="Times New Roman" w:hAnsi="Times New Roman" w:eastAsia="Times New Roman" w:cs="Times New Roman"/>
          <w:b/>
          <w:bCs/>
          <w:sz w:val="24"/>
          <w:szCs w:val="24"/>
          <w:lang w:eastAsia="ru-RU"/>
        </w:rPr>
        <w:t>Определении</w:t>
      </w:r>
      <w:r>
        <w:rPr>
          <w:rFonts w:hint="default" w:ascii="Times New Roman" w:hAnsi="Times New Roman" w:eastAsia="Times New Roman" w:cs="Times New Roman"/>
          <w:b/>
          <w:bCs/>
          <w:sz w:val="24"/>
          <w:szCs w:val="24"/>
          <w:lang w:val="en-US" w:eastAsia="ru-RU"/>
        </w:rPr>
        <w:t xml:space="preserve"> </w:t>
      </w:r>
      <w:r>
        <w:rPr>
          <w:rFonts w:ascii="Times New Roman" w:hAnsi="Times New Roman" w:eastAsia="Times New Roman" w:cs="Times New Roman"/>
          <w:b/>
          <w:bCs/>
          <w:sz w:val="24"/>
          <w:szCs w:val="24"/>
          <w:lang w:eastAsia="ru-RU"/>
        </w:rPr>
        <w:t>от 16.02.2023 по делу N 88-3616/2023</w:t>
      </w:r>
      <w:r>
        <w:rPr>
          <w:rFonts w:hint="default" w:ascii="Times New Roman" w:hAnsi="Times New Roman" w:eastAsia="Times New Roman" w:cs="Times New Roman"/>
          <w:b/>
          <w:bCs/>
          <w:sz w:val="24"/>
          <w:szCs w:val="24"/>
          <w:lang w:val="en-US" w:eastAsia="ru-RU"/>
        </w:rPr>
        <w:t xml:space="preserve">, что </w:t>
      </w:r>
      <w:r>
        <w:rPr>
          <w:rFonts w:ascii="Times New Roman" w:hAnsi="Times New Roman" w:eastAsia="Times New Roman" w:cs="Times New Roman"/>
          <w:b/>
          <w:bCs/>
          <w:sz w:val="24"/>
          <w:szCs w:val="24"/>
          <w:lang w:eastAsia="ru-RU"/>
        </w:rPr>
        <w:t>основной сотрудник расторг договор, не приступив к работе.</w:t>
      </w:r>
      <w:r>
        <w:rPr>
          <w:rFonts w:ascii="Times New Roman" w:hAnsi="Times New Roman" w:eastAsia="Times New Roman" w:cs="Times New Roman"/>
          <w:b/>
          <w:bCs/>
          <w:sz w:val="24"/>
          <w:szCs w:val="24"/>
          <w:lang w:eastAsia="ru-RU"/>
        </w:rPr>
        <w:fldChar w:fldCharType="end"/>
      </w:r>
    </w:p>
    <w:p>
      <w:pPr>
        <w:shd w:val="clear" w:color="auto" w:fill="FFFFFF"/>
        <w:spacing w:after="0" w:line="240" w:lineRule="auto"/>
        <w:ind w:firstLine="709"/>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Трудовые отношения с совместителем прекратили, так как решили взять основного сотрудника. Заранее заключили с ним договор, однако тот передумал выходить на работу. Приказ о приеме подписали в один день с приказом об увольнении.</w:t>
      </w:r>
    </w:p>
    <w:p>
      <w:pPr>
        <w:shd w:val="clear" w:color="auto" w:fill="FFFFFF"/>
        <w:spacing w:after="0" w:line="240" w:lineRule="auto"/>
        <w:ind w:firstLine="709"/>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Апелляция восстановила совместителя. Она учла, что основной сотрудник не приступил к выполнению обязанностей, работодатель не представил иные заверенные кадровые документы, не подтвердил факт приема. 2-й КСОЮ поддержал подход.</w:t>
      </w:r>
    </w:p>
    <w:p>
      <w:pPr>
        <w:shd w:val="clear" w:color="auto" w:fill="FFFFFF"/>
        <w:spacing w:after="0" w:line="240" w:lineRule="auto"/>
        <w:ind w:firstLine="709"/>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практике 3-го КСОЮ также встречался пример, когда суд учел, что основной сотрудник не начал работать</w:t>
      </w:r>
    </w:p>
    <w:p>
      <w:pPr>
        <w:spacing w:after="0" w:line="240" w:lineRule="auto"/>
        <w:ind w:firstLine="709"/>
        <w:jc w:val="both"/>
        <w:rPr>
          <w:rFonts w:ascii="Times New Roman" w:hAnsi="Times New Roman" w:eastAsia="Arial" w:cs="Times New Roman"/>
          <w:sz w:val="24"/>
          <w:szCs w:val="24"/>
          <w:shd w:val="clear" w:color="auto" w:fill="FFFFFF"/>
        </w:rPr>
      </w:pPr>
    </w:p>
    <w:p>
      <w:pPr>
        <w:spacing w:after="0" w:line="240" w:lineRule="auto"/>
        <w:ind w:firstLine="709"/>
        <w:jc w:val="both"/>
        <w:rPr>
          <w:rFonts w:ascii="Times New Roman" w:hAnsi="Times New Roman" w:eastAsia="Arial" w:cs="Times New Roman"/>
          <w:sz w:val="24"/>
          <w:szCs w:val="24"/>
          <w:shd w:val="clear" w:color="auto" w:fill="FFFFFF"/>
        </w:rPr>
      </w:pPr>
    </w:p>
    <w:p>
      <w:pPr>
        <w:spacing w:after="0" w:line="240" w:lineRule="auto"/>
        <w:ind w:firstLine="709"/>
        <w:jc w:val="right"/>
        <w:rPr>
          <w:rFonts w:ascii="Times New Roman" w:hAnsi="Times New Roman" w:cs="Times New Roman"/>
          <w:sz w:val="24"/>
          <w:szCs w:val="24"/>
        </w:rPr>
      </w:pPr>
      <w:r>
        <w:rPr>
          <w:rFonts w:ascii="Times New Roman" w:hAnsi="Times New Roman" w:eastAsia="Arial" w:cs="Times New Roman"/>
          <w:sz w:val="24"/>
          <w:szCs w:val="24"/>
          <w:shd w:val="clear" w:color="auto" w:fill="FFFFFF"/>
        </w:rPr>
        <w:t>Информация предоставлена</w:t>
      </w:r>
      <w:r>
        <w:rPr>
          <w:rFonts w:ascii="Times New Roman" w:hAnsi="Times New Roman" w:eastAsia="Arial" w:cs="Times New Roman"/>
          <w:sz w:val="24"/>
          <w:szCs w:val="24"/>
          <w:shd w:val="clear" w:color="auto" w:fill="FFFFFF"/>
        </w:rPr>
        <w:br w:type="textWrapping"/>
      </w:r>
      <w:r>
        <w:rPr>
          <w:rFonts w:ascii="Times New Roman" w:hAnsi="Times New Roman" w:eastAsia="Arial" w:cs="Times New Roman"/>
          <w:sz w:val="24"/>
          <w:szCs w:val="24"/>
          <w:shd w:val="clear" w:color="auto" w:fill="FFFFFF"/>
        </w:rPr>
        <w:t>© КонсультантПлюс, 1997-2023</w:t>
      </w:r>
    </w:p>
    <w:p>
      <w:pPr>
        <w:spacing w:after="0"/>
        <w:ind w:firstLine="709"/>
        <w:jc w:val="right"/>
        <w:rPr>
          <w:rFonts w:ascii="Times New Roman" w:hAnsi="Times New Roman" w:cs="Times New Roman"/>
          <w:sz w:val="24"/>
          <w:szCs w:val="24"/>
        </w:rPr>
      </w:pPr>
    </w:p>
    <w:p>
      <w:pPr>
        <w:spacing w:after="0"/>
        <w:ind w:firstLine="709"/>
        <w:jc w:val="both"/>
      </w:pPr>
    </w:p>
    <w:p>
      <w:pPr>
        <w:spacing w:after="0"/>
        <w:ind w:firstLine="709"/>
        <w:jc w:val="both"/>
      </w:pPr>
    </w:p>
    <w:p>
      <w:bookmarkStart w:id="0" w:name="_GoBack"/>
      <w:bookmarkEnd w:id="0"/>
    </w:p>
    <w:sectPr>
      <w:pgSz w:w="11906" w:h="16838"/>
      <w:pgMar w:top="1134" w:right="850" w:bottom="1134" w:left="104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87EC6"/>
    <w:rsid w:val="00042BDF"/>
    <w:rsid w:val="00045899"/>
    <w:rsid w:val="0006045B"/>
    <w:rsid w:val="000908A1"/>
    <w:rsid w:val="000C0976"/>
    <w:rsid w:val="000C11B7"/>
    <w:rsid w:val="001A5437"/>
    <w:rsid w:val="001C4D1D"/>
    <w:rsid w:val="001F0EDF"/>
    <w:rsid w:val="00233D53"/>
    <w:rsid w:val="00271851"/>
    <w:rsid w:val="002A1CD3"/>
    <w:rsid w:val="002D7340"/>
    <w:rsid w:val="003C304A"/>
    <w:rsid w:val="004612D4"/>
    <w:rsid w:val="00487EC6"/>
    <w:rsid w:val="00494FED"/>
    <w:rsid w:val="00505717"/>
    <w:rsid w:val="00555DFC"/>
    <w:rsid w:val="005C54F0"/>
    <w:rsid w:val="006057EC"/>
    <w:rsid w:val="006243A8"/>
    <w:rsid w:val="00743BEA"/>
    <w:rsid w:val="00765BA4"/>
    <w:rsid w:val="007E08B1"/>
    <w:rsid w:val="0080397C"/>
    <w:rsid w:val="008F09C7"/>
    <w:rsid w:val="008F3AE1"/>
    <w:rsid w:val="00A04D55"/>
    <w:rsid w:val="00A43EEB"/>
    <w:rsid w:val="00A5754E"/>
    <w:rsid w:val="00A73017"/>
    <w:rsid w:val="00B2016C"/>
    <w:rsid w:val="00B96A88"/>
    <w:rsid w:val="00D320A6"/>
    <w:rsid w:val="00D744A9"/>
    <w:rsid w:val="00D967C5"/>
    <w:rsid w:val="00E33DA9"/>
    <w:rsid w:val="00F824D8"/>
    <w:rsid w:val="00FE7FBB"/>
    <w:rsid w:val="1E815A56"/>
    <w:rsid w:val="39563D3C"/>
    <w:rsid w:val="7C7C6F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rev_ann_mr_css_attr"/>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6117</Words>
  <Characters>34870</Characters>
  <Lines>290</Lines>
  <Paragraphs>81</Paragraphs>
  <TotalTime>1</TotalTime>
  <ScaleCrop>false</ScaleCrop>
  <LinksUpToDate>false</LinksUpToDate>
  <CharactersWithSpaces>40906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2023-02-16T12:17:00Z</dcterms:created>
  <dc:creator>User</dc:creator>
  <cp:lastModifiedBy>User</cp:lastModifiedBy>
  <dcterms:modified xsi:type="dcterms:W3CDTF">2023-03-17T12:07:39Z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AD130E7280E74C1AA86EAC1A41BE9A47</vt:lpwstr>
  </property>
</Properties>
</file>