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F3" w:rsidRPr="009517F3" w:rsidRDefault="00455D56" w:rsidP="001656BD">
      <w:pPr>
        <w:pStyle w:val="a3"/>
        <w:spacing w:before="0" w:beforeAutospacing="0" w:after="0" w:afterAutospacing="0"/>
        <w:ind w:firstLine="709"/>
        <w:jc w:val="both"/>
      </w:pPr>
      <w:r w:rsidRPr="009517F3">
        <w:rPr>
          <w:rStyle w:val="a4"/>
        </w:rPr>
        <w:fldChar w:fldCharType="begin"/>
      </w:r>
      <w:r w:rsidR="00C024F3" w:rsidRPr="009517F3">
        <w:rPr>
          <w:rStyle w:val="a4"/>
        </w:rPr>
        <w:instrText xml:space="preserve"> HYPERLINK "https://www.consultant.ru/cabinet/stat/fd/2023-05-16/click/consultant/?dst=http%3A%2F%2Fwww.consultant.ru%2Fdocument%2Fcons_doc_LAW_447061%2F&amp;utm_campaign=fd&amp;utm_source=consultant&amp;utm_medium=email&amp;utm_content=body" \t "_blank" </w:instrText>
      </w:r>
      <w:r w:rsidRPr="009517F3">
        <w:rPr>
          <w:rStyle w:val="a4"/>
        </w:rPr>
        <w:fldChar w:fldCharType="separate"/>
      </w:r>
      <w:proofErr w:type="gramStart"/>
      <w:r w:rsidR="00C024F3" w:rsidRPr="009517F3">
        <w:rPr>
          <w:rStyle w:val="a5"/>
          <w:b/>
          <w:bCs/>
          <w:color w:val="auto"/>
          <w:u w:val="none"/>
        </w:rPr>
        <w:t>Указ</w:t>
      </w:r>
      <w:r w:rsidR="001656BD">
        <w:rPr>
          <w:rStyle w:val="a5"/>
          <w:b/>
          <w:bCs/>
          <w:color w:val="auto"/>
          <w:u w:val="none"/>
        </w:rPr>
        <w:t>ом</w:t>
      </w:r>
      <w:r w:rsidR="00C024F3" w:rsidRPr="009517F3">
        <w:rPr>
          <w:rStyle w:val="a5"/>
          <w:b/>
          <w:bCs/>
          <w:color w:val="auto"/>
          <w:u w:val="none"/>
        </w:rPr>
        <w:t xml:space="preserve"> Президента РФ от 15.05.2023 N 350</w:t>
      </w:r>
      <w:r w:rsidR="001656BD">
        <w:rPr>
          <w:rStyle w:val="a5"/>
          <w:b/>
          <w:bCs/>
          <w:color w:val="auto"/>
          <w:u w:val="none"/>
        </w:rPr>
        <w:t xml:space="preserve"> </w:t>
      </w:r>
      <w:r w:rsidR="00C024F3" w:rsidRPr="009517F3">
        <w:rPr>
          <w:rStyle w:val="a5"/>
          <w:b/>
          <w:bCs/>
          <w:color w:val="auto"/>
          <w:u w:val="none"/>
        </w:rPr>
        <w:t>"О внесении изменений в Указ Президента Российской Федерации от 30 сентября 2022 г. N 690 "О приеме в гражданство Российской Федерации в упрощенном порядке иностранных граждан и лиц без гражданства, заключивших контракты о прохождении военной службы"</w:t>
      </w:r>
      <w:r w:rsidRPr="009517F3">
        <w:rPr>
          <w:rStyle w:val="a4"/>
        </w:rPr>
        <w:fldChar w:fldCharType="end"/>
      </w:r>
      <w:r w:rsidR="001656BD">
        <w:rPr>
          <w:rStyle w:val="a4"/>
        </w:rPr>
        <w:t xml:space="preserve"> </w:t>
      </w:r>
      <w:r w:rsidR="001656BD">
        <w:t>у</w:t>
      </w:r>
      <w:r w:rsidR="00C024F3" w:rsidRPr="009517F3">
        <w:t>точнены категории граждан, имеющих право упрощенного приема в российское гражданство в связи с заключением контракта о прохождении</w:t>
      </w:r>
      <w:proofErr w:type="gramEnd"/>
      <w:r w:rsidR="00C024F3" w:rsidRPr="009517F3">
        <w:t xml:space="preserve"> военной службы</w:t>
      </w:r>
    </w:p>
    <w:p w:rsidR="00C024F3" w:rsidRPr="009517F3" w:rsidRDefault="00C024F3" w:rsidP="009517F3">
      <w:pPr>
        <w:pStyle w:val="a3"/>
        <w:spacing w:before="0" w:beforeAutospacing="0" w:after="0" w:afterAutospacing="0"/>
        <w:ind w:firstLine="709"/>
        <w:jc w:val="both"/>
      </w:pPr>
      <w:r w:rsidRPr="009517F3">
        <w:t>Согласно внесенным изменениям с заявлением о приеме в гражданство РФ в упрощенном порядке вправе обратиться:</w:t>
      </w:r>
    </w:p>
    <w:p w:rsidR="00C024F3" w:rsidRPr="009517F3" w:rsidRDefault="00C024F3" w:rsidP="009517F3">
      <w:pPr>
        <w:pStyle w:val="a3"/>
        <w:spacing w:before="0" w:beforeAutospacing="0" w:after="0" w:afterAutospacing="0"/>
        <w:ind w:firstLine="709"/>
        <w:jc w:val="both"/>
      </w:pPr>
      <w:r w:rsidRPr="009517F3">
        <w:t>иностранные граждане, заключившие в период проведения специальной военной операции контракты о прохождении военной службы в Вооруженных Силах РФ или воинских формированиях на срок один год;</w:t>
      </w:r>
    </w:p>
    <w:p w:rsidR="00C024F3" w:rsidRPr="009517F3" w:rsidRDefault="00C024F3" w:rsidP="009517F3">
      <w:pPr>
        <w:pStyle w:val="a3"/>
        <w:spacing w:before="0" w:beforeAutospacing="0" w:after="0" w:afterAutospacing="0"/>
        <w:ind w:firstLine="709"/>
        <w:jc w:val="both"/>
      </w:pPr>
      <w:r w:rsidRPr="009517F3">
        <w:t>супруги, дети (в том числе усыновленные (удочеренные)) и родители указанных иностранных граждан.</w:t>
      </w:r>
    </w:p>
    <w:p w:rsidR="00C024F3" w:rsidRPr="009517F3" w:rsidRDefault="00C024F3" w:rsidP="009517F3">
      <w:pPr>
        <w:pStyle w:val="a3"/>
        <w:spacing w:before="0" w:beforeAutospacing="0" w:after="0" w:afterAutospacing="0"/>
        <w:ind w:firstLine="709"/>
        <w:jc w:val="both"/>
      </w:pPr>
      <w:r w:rsidRPr="009517F3">
        <w:t>Кроме этого, скорректирован перечень представляемых вместе с заявлениями о приеме в гражданство РФ документов: из него, в частности, исключено ходатайство должностного лица, уполномоченного руководителем федерального органа исполнительной власти, с которым иностранный гражданин заключил контракт о прохождении военной службы.</w:t>
      </w:r>
    </w:p>
    <w:p w:rsidR="009267AA" w:rsidRPr="009267AA" w:rsidRDefault="00C024F3" w:rsidP="009267AA">
      <w:pPr>
        <w:autoSpaceDE w:val="0"/>
        <w:autoSpaceDN w:val="0"/>
        <w:adjustRightInd w:val="0"/>
        <w:spacing w:after="0" w:line="240" w:lineRule="auto"/>
        <w:ind w:firstLine="709"/>
        <w:jc w:val="both"/>
        <w:rPr>
          <w:rFonts w:ascii="Times New Roman" w:hAnsi="Times New Roman" w:cs="Times New Roman"/>
          <w:sz w:val="24"/>
          <w:szCs w:val="24"/>
        </w:rPr>
      </w:pPr>
      <w:r w:rsidRPr="009267AA">
        <w:rPr>
          <w:rFonts w:ascii="Times New Roman" w:hAnsi="Times New Roman" w:cs="Times New Roman"/>
          <w:sz w:val="24"/>
          <w:szCs w:val="24"/>
        </w:rPr>
        <w:t>Настоящий указ вступает в силу со дня его подписания.</w:t>
      </w:r>
      <w:r w:rsidR="009267AA" w:rsidRPr="009267AA">
        <w:rPr>
          <w:rFonts w:ascii="Times New Roman" w:hAnsi="Times New Roman" w:cs="Times New Roman"/>
          <w:sz w:val="24"/>
          <w:szCs w:val="24"/>
        </w:rPr>
        <w:t xml:space="preserve"> Начало действия документа - </w:t>
      </w:r>
      <w:hyperlink r:id="rId5" w:history="1">
        <w:r w:rsidR="009267AA" w:rsidRPr="009267AA">
          <w:rPr>
            <w:rFonts w:ascii="Times New Roman" w:hAnsi="Times New Roman" w:cs="Times New Roman"/>
            <w:sz w:val="24"/>
            <w:szCs w:val="24"/>
          </w:rPr>
          <w:t>15.05.2023</w:t>
        </w:r>
      </w:hyperlink>
      <w:r w:rsidR="009267AA" w:rsidRPr="009267AA">
        <w:rPr>
          <w:rFonts w:ascii="Times New Roman" w:hAnsi="Times New Roman" w:cs="Times New Roman"/>
          <w:sz w:val="24"/>
          <w:szCs w:val="24"/>
        </w:rPr>
        <w:t>.</w:t>
      </w:r>
    </w:p>
    <w:p w:rsidR="001656BD" w:rsidRPr="009267AA" w:rsidRDefault="001656BD" w:rsidP="009267AA">
      <w:pPr>
        <w:pStyle w:val="a3"/>
        <w:spacing w:before="0" w:beforeAutospacing="0" w:after="0" w:afterAutospacing="0"/>
        <w:ind w:firstLine="709"/>
        <w:jc w:val="both"/>
      </w:pPr>
    </w:p>
    <w:bookmarkStart w:id="0" w:name="mailruanchor_fd_sect_2"/>
    <w:bookmarkEnd w:id="0"/>
    <w:p w:rsidR="007B260D" w:rsidRPr="00F877B4" w:rsidRDefault="00455D56" w:rsidP="001656BD">
      <w:pPr>
        <w:pStyle w:val="a3"/>
        <w:spacing w:before="0" w:beforeAutospacing="0" w:after="0" w:afterAutospacing="0"/>
        <w:ind w:firstLine="709"/>
        <w:jc w:val="both"/>
      </w:pPr>
      <w:r w:rsidRPr="00F877B4">
        <w:rPr>
          <w:rStyle w:val="a4"/>
        </w:rPr>
        <w:fldChar w:fldCharType="begin"/>
      </w:r>
      <w:r w:rsidR="007B260D" w:rsidRPr="00F877B4">
        <w:rPr>
          <w:rStyle w:val="a4"/>
        </w:rPr>
        <w:instrText xml:space="preserve"> HYPERLINK "https://www.consultant.ru/cabinet/stat/fd/2023-05-18/click/consultant/?dst=https%3A%2F%2Fwww.consultant.ru%2Fdocument%2Fcons_doc_LAW_447320%2F&amp;utm_campaign=fd&amp;utm_source=consultant&amp;utm_medium=email&amp;utm_content=body" \t "_blank" </w:instrText>
      </w:r>
      <w:r w:rsidRPr="00F877B4">
        <w:rPr>
          <w:rStyle w:val="a4"/>
        </w:rPr>
        <w:fldChar w:fldCharType="separate"/>
      </w:r>
      <w:r w:rsidR="007B260D" w:rsidRPr="00F877B4">
        <w:rPr>
          <w:rStyle w:val="a5"/>
          <w:b/>
          <w:bCs/>
          <w:color w:val="auto"/>
          <w:u w:val="none"/>
        </w:rPr>
        <w:t>Указ</w:t>
      </w:r>
      <w:r w:rsidR="001656BD">
        <w:rPr>
          <w:rStyle w:val="a5"/>
          <w:b/>
          <w:bCs/>
          <w:color w:val="auto"/>
          <w:u w:val="none"/>
        </w:rPr>
        <w:t>ом</w:t>
      </w:r>
      <w:r w:rsidR="007B260D" w:rsidRPr="00F877B4">
        <w:rPr>
          <w:rStyle w:val="a5"/>
          <w:b/>
          <w:bCs/>
          <w:color w:val="auto"/>
          <w:u w:val="none"/>
        </w:rPr>
        <w:t xml:space="preserve"> Президента РФ от 17.05.2023 N 358</w:t>
      </w:r>
      <w:r w:rsidR="001656BD">
        <w:rPr>
          <w:rStyle w:val="a5"/>
          <w:b/>
          <w:bCs/>
          <w:color w:val="auto"/>
          <w:u w:val="none"/>
        </w:rPr>
        <w:t xml:space="preserve">  </w:t>
      </w:r>
      <w:r w:rsidR="007B260D" w:rsidRPr="00F877B4">
        <w:rPr>
          <w:rStyle w:val="a5"/>
          <w:b/>
          <w:bCs/>
          <w:color w:val="auto"/>
          <w:u w:val="none"/>
        </w:rPr>
        <w:t>"О Стратегии комплексной безопасности детей в Российской Федерации на период до 2030 года"</w:t>
      </w:r>
      <w:r w:rsidRPr="00F877B4">
        <w:rPr>
          <w:rStyle w:val="a4"/>
        </w:rPr>
        <w:fldChar w:fldCharType="end"/>
      </w:r>
      <w:r w:rsidR="001656BD">
        <w:rPr>
          <w:rStyle w:val="a4"/>
        </w:rPr>
        <w:t xml:space="preserve"> </w:t>
      </w:r>
      <w:r w:rsidR="001656BD">
        <w:t>у</w:t>
      </w:r>
      <w:r w:rsidR="007B260D" w:rsidRPr="00F877B4">
        <w:t>тверждена Стратегия комплексной безопасности детей в Российской Федерации на период до 2030 года</w:t>
      </w:r>
    </w:p>
    <w:p w:rsidR="007B260D" w:rsidRPr="00F877B4" w:rsidRDefault="007B260D" w:rsidP="00F877B4">
      <w:pPr>
        <w:pStyle w:val="a3"/>
        <w:spacing w:before="0" w:beforeAutospacing="0" w:after="0" w:afterAutospacing="0"/>
        <w:ind w:firstLine="709"/>
        <w:jc w:val="both"/>
      </w:pPr>
      <w:r w:rsidRPr="00F877B4">
        <w:t>Стратегия определяет угрозы безопасности детей, цели, основные направления, задачи и механизмы реализации государственной политики по обеспечению безопасности детей.</w:t>
      </w:r>
    </w:p>
    <w:p w:rsidR="007B260D" w:rsidRPr="00F877B4" w:rsidRDefault="007B260D" w:rsidP="00F877B4">
      <w:pPr>
        <w:pStyle w:val="a3"/>
        <w:spacing w:before="0" w:beforeAutospacing="0" w:after="0" w:afterAutospacing="0"/>
        <w:ind w:firstLine="709"/>
        <w:jc w:val="both"/>
      </w:pPr>
      <w:r w:rsidRPr="00F877B4">
        <w:t>Документом в качестве целей государственной политики в указанной сфере определены: снижение уровня детской смертности и травматизма детей, сохранение их здоровья; защита и обеспечение интересов детей и семей с детьми во всех сферах жизнедеятельности; воспитание гармонично развитой и социально ответственной личности на основе традиционных российских духовно-нравственных ценностей, исторических и национально-культурных традиций.</w:t>
      </w:r>
    </w:p>
    <w:p w:rsidR="007B260D" w:rsidRPr="00F877B4" w:rsidRDefault="007B260D" w:rsidP="00F877B4">
      <w:pPr>
        <w:pStyle w:val="a3"/>
        <w:spacing w:before="0" w:beforeAutospacing="0" w:after="0" w:afterAutospacing="0"/>
        <w:ind w:firstLine="709"/>
        <w:jc w:val="both"/>
      </w:pPr>
      <w:r w:rsidRPr="00F877B4">
        <w:t>Направлениями реализации государственной политики в указанной сфере являются, в частности, сбережение детей, укрепление благополучия семей с детьми, развитие современной безопасной инфраструктуры для детей, профилактика преступлений, совершаемых несовершеннолетними и в отношении них, формирование безопасной информационной среды для детей и др.</w:t>
      </w:r>
    </w:p>
    <w:p w:rsidR="007B260D" w:rsidRPr="00F877B4" w:rsidRDefault="007B260D" w:rsidP="00F877B4">
      <w:pPr>
        <w:pStyle w:val="a3"/>
        <w:spacing w:before="0" w:beforeAutospacing="0" w:after="0" w:afterAutospacing="0"/>
        <w:ind w:firstLine="709"/>
        <w:jc w:val="both"/>
      </w:pPr>
      <w:r w:rsidRPr="00F877B4">
        <w:t>Стратегия реализуется в два этапа:</w:t>
      </w:r>
    </w:p>
    <w:p w:rsidR="007B260D" w:rsidRPr="00F877B4" w:rsidRDefault="007B260D" w:rsidP="00F877B4">
      <w:pPr>
        <w:pStyle w:val="a3"/>
        <w:spacing w:before="0" w:beforeAutospacing="0" w:after="0" w:afterAutospacing="0"/>
        <w:ind w:firstLine="709"/>
        <w:jc w:val="both"/>
      </w:pPr>
      <w:r w:rsidRPr="00F877B4">
        <w:t>I этап (2023 год) - разработка плана мероприятий, направленных на противодействие прямым и косвенным угрозам жизни и здоровью детей, предотвращение младенческой и детской смертности, детского травматизма и др.;</w:t>
      </w:r>
    </w:p>
    <w:p w:rsidR="007B260D" w:rsidRPr="00F877B4" w:rsidRDefault="007B260D" w:rsidP="00F877B4">
      <w:pPr>
        <w:pStyle w:val="a3"/>
        <w:spacing w:before="0" w:beforeAutospacing="0" w:after="0" w:afterAutospacing="0"/>
        <w:ind w:firstLine="709"/>
        <w:jc w:val="both"/>
      </w:pPr>
      <w:r w:rsidRPr="00F877B4">
        <w:t>II этап (2024 - 2030 годы) - выполнение плана мероприятий по реализации стратегии и разработка мер организационного, нормативно-правового и методического характера.</w:t>
      </w:r>
    </w:p>
    <w:p w:rsidR="009267AA" w:rsidRPr="009267AA" w:rsidRDefault="007B260D" w:rsidP="009267AA">
      <w:pPr>
        <w:autoSpaceDE w:val="0"/>
        <w:autoSpaceDN w:val="0"/>
        <w:adjustRightInd w:val="0"/>
        <w:spacing w:after="0" w:line="240" w:lineRule="auto"/>
        <w:ind w:firstLine="709"/>
        <w:jc w:val="both"/>
        <w:rPr>
          <w:rFonts w:ascii="Times New Roman" w:hAnsi="Times New Roman" w:cs="Times New Roman"/>
          <w:sz w:val="24"/>
          <w:szCs w:val="24"/>
        </w:rPr>
      </w:pPr>
      <w:r w:rsidRPr="009267AA">
        <w:rPr>
          <w:rFonts w:ascii="Times New Roman" w:hAnsi="Times New Roman" w:cs="Times New Roman"/>
          <w:sz w:val="24"/>
          <w:szCs w:val="24"/>
        </w:rPr>
        <w:t>Настоящий указ вступает в силу со дня его подписания.</w:t>
      </w:r>
      <w:r w:rsidR="009267AA" w:rsidRPr="009267AA">
        <w:rPr>
          <w:rFonts w:ascii="Times New Roman" w:hAnsi="Times New Roman" w:cs="Times New Roman"/>
          <w:sz w:val="24"/>
          <w:szCs w:val="24"/>
        </w:rPr>
        <w:t xml:space="preserve"> Начало действия документа - </w:t>
      </w:r>
      <w:hyperlink r:id="rId6" w:history="1">
        <w:r w:rsidR="009267AA" w:rsidRPr="009267AA">
          <w:rPr>
            <w:rFonts w:ascii="Times New Roman" w:hAnsi="Times New Roman" w:cs="Times New Roman"/>
            <w:sz w:val="24"/>
            <w:szCs w:val="24"/>
          </w:rPr>
          <w:t>17.05.2023</w:t>
        </w:r>
      </w:hyperlink>
      <w:r w:rsidR="009267AA" w:rsidRPr="009267AA">
        <w:rPr>
          <w:rFonts w:ascii="Times New Roman" w:hAnsi="Times New Roman" w:cs="Times New Roman"/>
          <w:sz w:val="24"/>
          <w:szCs w:val="24"/>
        </w:rPr>
        <w:t>.</w:t>
      </w:r>
    </w:p>
    <w:p w:rsidR="002108F2" w:rsidRDefault="002108F2" w:rsidP="009267AA">
      <w:pPr>
        <w:pStyle w:val="a3"/>
        <w:spacing w:before="0" w:beforeAutospacing="0" w:after="0" w:afterAutospacing="0"/>
        <w:jc w:val="both"/>
      </w:pPr>
    </w:p>
    <w:p w:rsidR="00B130F1" w:rsidRDefault="00B130F1" w:rsidP="002108F2">
      <w:pPr>
        <w:pStyle w:val="a3"/>
        <w:spacing w:before="0" w:beforeAutospacing="0" w:after="0" w:afterAutospacing="0"/>
        <w:ind w:firstLine="709"/>
        <w:jc w:val="both"/>
      </w:pPr>
    </w:p>
    <w:p w:rsidR="00B130F1" w:rsidRDefault="00B130F1" w:rsidP="002108F2">
      <w:pPr>
        <w:pStyle w:val="a3"/>
        <w:spacing w:before="0" w:beforeAutospacing="0" w:after="0" w:afterAutospacing="0"/>
        <w:ind w:firstLine="709"/>
        <w:jc w:val="both"/>
      </w:pPr>
    </w:p>
    <w:p w:rsidR="00BF3026" w:rsidRPr="003A1215" w:rsidRDefault="00455D56" w:rsidP="002108F2">
      <w:pPr>
        <w:pStyle w:val="a3"/>
        <w:spacing w:before="0" w:beforeAutospacing="0" w:after="0" w:afterAutospacing="0"/>
        <w:ind w:firstLine="709"/>
        <w:jc w:val="both"/>
      </w:pPr>
      <w:hyperlink r:id="rId7" w:tgtFrame="_blank" w:history="1">
        <w:proofErr w:type="gramStart"/>
        <w:r w:rsidR="00BF3026" w:rsidRPr="003A1215">
          <w:rPr>
            <w:rStyle w:val="a5"/>
            <w:b/>
            <w:bCs/>
            <w:color w:val="auto"/>
            <w:u w:val="none"/>
          </w:rPr>
          <w:t>Указ</w:t>
        </w:r>
        <w:r w:rsidR="002108F2">
          <w:rPr>
            <w:rStyle w:val="a5"/>
            <w:b/>
            <w:bCs/>
            <w:color w:val="auto"/>
            <w:u w:val="none"/>
          </w:rPr>
          <w:t>ом</w:t>
        </w:r>
        <w:r w:rsidR="00BF3026" w:rsidRPr="003A1215">
          <w:rPr>
            <w:rStyle w:val="a5"/>
            <w:b/>
            <w:bCs/>
            <w:color w:val="auto"/>
            <w:u w:val="none"/>
          </w:rPr>
          <w:t xml:space="preserve"> Президента РФ от 24.05.2023 N 382</w:t>
        </w:r>
        <w:r w:rsidR="002108F2">
          <w:rPr>
            <w:rStyle w:val="a5"/>
            <w:b/>
            <w:bCs/>
            <w:color w:val="auto"/>
            <w:u w:val="none"/>
          </w:rPr>
          <w:t xml:space="preserve"> </w:t>
        </w:r>
        <w:r w:rsidR="00BF3026" w:rsidRPr="003A1215">
          <w:rPr>
            <w:rStyle w:val="a5"/>
            <w:b/>
            <w:bCs/>
            <w:color w:val="auto"/>
            <w:u w:val="none"/>
          </w:rPr>
          <w:t>"О дополнительных социальных гарантиях военнослужащим спасательных воинских формирований, сотрудникам федеральной противопожарной службы Государственной противопожарной службы, работникам Министерства Российской Федерации по делам гражданской обороны, чрезвычайным ситуациям и ликвидации последствий стихийных бедствий"</w:t>
        </w:r>
      </w:hyperlink>
      <w:r w:rsidR="002108F2">
        <w:rPr>
          <w:rStyle w:val="a4"/>
        </w:rPr>
        <w:t xml:space="preserve"> </w:t>
      </w:r>
      <w:r w:rsidR="002108F2">
        <w:t>у</w:t>
      </w:r>
      <w:r w:rsidR="00BF3026" w:rsidRPr="003A1215">
        <w:t>становлены единовременные выплаты военнослужащим спасательных воинских формирований МЧС, погибшим или получившим увечья при выполнении поставленных задач в ходе СВО</w:t>
      </w:r>
      <w:proofErr w:type="gramEnd"/>
    </w:p>
    <w:p w:rsidR="00BF3026" w:rsidRPr="003A1215" w:rsidRDefault="00BF3026" w:rsidP="003A1215">
      <w:pPr>
        <w:pStyle w:val="a3"/>
        <w:spacing w:before="0" w:beforeAutospacing="0" w:after="0" w:afterAutospacing="0"/>
        <w:ind w:firstLine="709"/>
        <w:jc w:val="both"/>
      </w:pPr>
      <w:r w:rsidRPr="003A1215">
        <w:t xml:space="preserve">Так, в случае смерти члены их семей получат единовременную выплату в размере 5 </w:t>
      </w:r>
      <w:proofErr w:type="spellStart"/>
      <w:proofErr w:type="gramStart"/>
      <w:r w:rsidRPr="003A1215">
        <w:t>млн</w:t>
      </w:r>
      <w:proofErr w:type="spellEnd"/>
      <w:proofErr w:type="gramEnd"/>
      <w:r w:rsidRPr="003A1215">
        <w:t xml:space="preserve"> рублей в равных долях. В случае увечья, ранения, травмы, контузии размер единовременной выплаты составит 3 </w:t>
      </w:r>
      <w:proofErr w:type="spellStart"/>
      <w:proofErr w:type="gramStart"/>
      <w:r w:rsidRPr="003A1215">
        <w:t>млн</w:t>
      </w:r>
      <w:proofErr w:type="spellEnd"/>
      <w:proofErr w:type="gramEnd"/>
      <w:r w:rsidRPr="003A1215">
        <w:t xml:space="preserve"> рублей.</w:t>
      </w:r>
    </w:p>
    <w:p w:rsidR="00BF3026" w:rsidRPr="003A1215" w:rsidRDefault="00BF3026" w:rsidP="003A1215">
      <w:pPr>
        <w:pStyle w:val="a3"/>
        <w:spacing w:before="0" w:beforeAutospacing="0" w:after="0" w:afterAutospacing="0"/>
        <w:ind w:firstLine="709"/>
        <w:jc w:val="both"/>
      </w:pPr>
      <w:r w:rsidRPr="003A1215">
        <w:t>Получение данных единовременных выплат не учитывается при предоставлении иных мер социальной поддержки.</w:t>
      </w:r>
    </w:p>
    <w:p w:rsidR="00BF3026" w:rsidRPr="003A1215" w:rsidRDefault="00BF3026" w:rsidP="003A1215">
      <w:pPr>
        <w:pStyle w:val="a3"/>
        <w:spacing w:before="0" w:beforeAutospacing="0" w:after="0" w:afterAutospacing="0"/>
        <w:ind w:firstLine="709"/>
        <w:jc w:val="both"/>
      </w:pPr>
      <w:r w:rsidRPr="003A1215">
        <w:t>При осуществлении выплат в соответствии с Указом от 29.12.2022 N 972 единовременные выплаты, предусмотренные настоящим указом, не предоставляются.</w:t>
      </w:r>
    </w:p>
    <w:p w:rsidR="00BF3026" w:rsidRPr="003A1215" w:rsidRDefault="00BF3026" w:rsidP="003A1215">
      <w:pPr>
        <w:pStyle w:val="a3"/>
        <w:spacing w:before="0" w:beforeAutospacing="0" w:after="0" w:afterAutospacing="0"/>
        <w:ind w:firstLine="709"/>
        <w:jc w:val="both"/>
      </w:pPr>
      <w:r w:rsidRPr="003A1215">
        <w:t>Указ распространяется на правоотношения, возникшие с 24 февраля 2022 г.</w:t>
      </w:r>
    </w:p>
    <w:p w:rsidR="00C024F3" w:rsidRPr="003A1215" w:rsidRDefault="00C024F3" w:rsidP="003A1215">
      <w:pPr>
        <w:pStyle w:val="3"/>
        <w:spacing w:before="0" w:beforeAutospacing="0" w:after="0" w:afterAutospacing="0"/>
        <w:jc w:val="both"/>
      </w:pPr>
    </w:p>
    <w:p w:rsidR="00C024F3" w:rsidRPr="009517F3" w:rsidRDefault="001656BD" w:rsidP="001656BD">
      <w:pPr>
        <w:pStyle w:val="a3"/>
        <w:spacing w:before="0" w:beforeAutospacing="0" w:after="0" w:afterAutospacing="0"/>
        <w:ind w:firstLine="709"/>
        <w:jc w:val="both"/>
      </w:pPr>
      <w:proofErr w:type="gramStart"/>
      <w:r w:rsidRPr="001656BD">
        <w:rPr>
          <w:b/>
        </w:rPr>
        <w:t>Согласно</w:t>
      </w:r>
      <w:r>
        <w:t xml:space="preserve"> </w:t>
      </w:r>
      <w:hyperlink r:id="rId8" w:tgtFrame="_blank" w:history="1">
        <w:r w:rsidR="00C024F3" w:rsidRPr="009517F3">
          <w:rPr>
            <w:rStyle w:val="a5"/>
            <w:b/>
            <w:bCs/>
            <w:color w:val="auto"/>
            <w:u w:val="none"/>
          </w:rPr>
          <w:t>Постановлени</w:t>
        </w:r>
        <w:r>
          <w:rPr>
            <w:rStyle w:val="a5"/>
            <w:b/>
            <w:bCs/>
            <w:color w:val="auto"/>
            <w:u w:val="none"/>
          </w:rPr>
          <w:t>ю</w:t>
        </w:r>
        <w:r w:rsidR="00C024F3" w:rsidRPr="009517F3">
          <w:rPr>
            <w:rStyle w:val="a5"/>
            <w:b/>
            <w:bCs/>
            <w:color w:val="auto"/>
            <w:u w:val="none"/>
          </w:rPr>
          <w:t xml:space="preserve"> Правительства РФ от 12.05.2023 N 740</w:t>
        </w:r>
        <w:r w:rsidR="00C024F3" w:rsidRPr="009517F3">
          <w:rPr>
            <w:b/>
            <w:bCs/>
          </w:rPr>
          <w:br/>
        </w:r>
        <w:r w:rsidR="00C024F3" w:rsidRPr="009517F3">
          <w:rPr>
            <w:rStyle w:val="a5"/>
            <w:b/>
            <w:bCs/>
            <w:color w:val="auto"/>
            <w:u w:val="none"/>
          </w:rPr>
          <w:t>"Об утверждении Правил осуществления федерального государственного контроля (надзора) за обеспечением безопасности объектов топливно-энергетического комплекса, которым присвоена категория опасности, и о признании утратившими силу некоторых актов Правительства Российской Федерации"</w:t>
        </w:r>
      </w:hyperlink>
      <w:r>
        <w:t xml:space="preserve"> с</w:t>
      </w:r>
      <w:r w:rsidR="00C024F3" w:rsidRPr="009517F3">
        <w:t xml:space="preserve"> 1 января 2024 года устанавливается новый порядок организации и осуществления </w:t>
      </w:r>
      <w:proofErr w:type="spellStart"/>
      <w:r w:rsidR="00C024F3" w:rsidRPr="009517F3">
        <w:t>Росгвардией</w:t>
      </w:r>
      <w:proofErr w:type="spellEnd"/>
      <w:r w:rsidR="00C024F3" w:rsidRPr="009517F3">
        <w:t xml:space="preserve"> и ее территориальными органами федерального государственного контроля (надзора) за обеспечением безопасности объектов</w:t>
      </w:r>
      <w:proofErr w:type="gramEnd"/>
      <w:r w:rsidR="00C024F3" w:rsidRPr="009517F3">
        <w:t xml:space="preserve"> ТЭК, которым присвоена категория опасности</w:t>
      </w:r>
    </w:p>
    <w:p w:rsidR="00C024F3" w:rsidRPr="009517F3" w:rsidRDefault="00C024F3" w:rsidP="009517F3">
      <w:pPr>
        <w:pStyle w:val="a3"/>
        <w:spacing w:before="0" w:beforeAutospacing="0" w:after="0" w:afterAutospacing="0"/>
        <w:ind w:firstLine="709"/>
        <w:jc w:val="both"/>
      </w:pPr>
      <w:r w:rsidRPr="009517F3">
        <w:t>Контроль (надзор) осуществляется посредством проведения проверок, а также профилактических мероприятий, направленных на предупреждение нарушений обязательных требований. Проверка проводится на плановой и внеплановой основе. Срок проведения плановой (внеплановой) проверки не должен превышать 20 рабочих дней.</w:t>
      </w:r>
    </w:p>
    <w:p w:rsidR="00C024F3" w:rsidRPr="009517F3" w:rsidRDefault="00C024F3" w:rsidP="009517F3">
      <w:pPr>
        <w:pStyle w:val="a3"/>
        <w:spacing w:before="0" w:beforeAutospacing="0" w:after="0" w:afterAutospacing="0"/>
        <w:ind w:firstLine="709"/>
        <w:jc w:val="both"/>
      </w:pPr>
      <w:r w:rsidRPr="009517F3">
        <w:t>Признано утратившим силу аналогичное Постановление Правительства от 20.10.2016 N 1067.</w:t>
      </w:r>
    </w:p>
    <w:p w:rsidR="00C024F3" w:rsidRPr="009517F3" w:rsidRDefault="00C024F3" w:rsidP="009517F3">
      <w:pPr>
        <w:pStyle w:val="a3"/>
        <w:spacing w:before="0" w:beforeAutospacing="0" w:after="0" w:afterAutospacing="0"/>
        <w:ind w:firstLine="709"/>
        <w:jc w:val="both"/>
        <w:rPr>
          <w:rStyle w:val="a4"/>
        </w:rPr>
      </w:pPr>
    </w:p>
    <w:p w:rsidR="001F2AE8" w:rsidRPr="009517F3" w:rsidRDefault="00455D56" w:rsidP="009517F3">
      <w:pPr>
        <w:pStyle w:val="a3"/>
        <w:spacing w:before="0" w:beforeAutospacing="0" w:after="0" w:afterAutospacing="0"/>
        <w:ind w:firstLine="709"/>
        <w:jc w:val="both"/>
      </w:pPr>
      <w:hyperlink r:id="rId9" w:tgtFrame="_blank" w:history="1">
        <w:r w:rsidR="001F2AE8" w:rsidRPr="009517F3">
          <w:rPr>
            <w:rStyle w:val="a5"/>
            <w:b/>
            <w:bCs/>
            <w:color w:val="auto"/>
            <w:u w:val="none"/>
          </w:rPr>
          <w:t>Постановление Правительства РФ от 10.05.2023 N 734</w:t>
        </w:r>
        <w:r w:rsidR="001F2AE8" w:rsidRPr="009517F3">
          <w:rPr>
            <w:b/>
            <w:bCs/>
          </w:rPr>
          <w:br/>
        </w:r>
        <w:r w:rsidR="001F2AE8" w:rsidRPr="009517F3">
          <w:rPr>
            <w:rStyle w:val="a5"/>
            <w:b/>
            <w:bCs/>
            <w:color w:val="auto"/>
            <w:u w:val="none"/>
          </w:rPr>
          <w:t>"О Координационном совете при Правительстве Российской Федерации по реализации Национальной стратегии действий в интересах женщин на 2023 - 2030 годы"</w:t>
        </w:r>
      </w:hyperlink>
    </w:p>
    <w:p w:rsidR="001F2AE8" w:rsidRPr="009517F3" w:rsidRDefault="001F2AE8" w:rsidP="009517F3">
      <w:pPr>
        <w:pStyle w:val="revannmrcssattr"/>
        <w:spacing w:before="0" w:beforeAutospacing="0" w:after="0" w:afterAutospacing="0"/>
        <w:ind w:firstLine="709"/>
        <w:jc w:val="both"/>
      </w:pPr>
      <w:r w:rsidRPr="009517F3">
        <w:t>При Правительстве РФ образован Координационный совет по реализации Национальной стратегии действий в интересах женщин на 2023 - 2030 годы</w:t>
      </w:r>
    </w:p>
    <w:p w:rsidR="001F2AE8" w:rsidRPr="009517F3" w:rsidRDefault="001F2AE8" w:rsidP="009517F3">
      <w:pPr>
        <w:pStyle w:val="a3"/>
        <w:spacing w:before="0" w:beforeAutospacing="0" w:after="0" w:afterAutospacing="0"/>
        <w:ind w:firstLine="709"/>
        <w:jc w:val="both"/>
      </w:pPr>
      <w:r w:rsidRPr="009517F3">
        <w:t xml:space="preserve">Основными задачами совета </w:t>
      </w:r>
      <w:proofErr w:type="gramStart"/>
      <w:r w:rsidRPr="009517F3">
        <w:t>являются</w:t>
      </w:r>
      <w:proofErr w:type="gramEnd"/>
      <w:r w:rsidRPr="009517F3">
        <w:t xml:space="preserve"> в том числе организация взаимодействия федеральных органов исполнительной власти, исполнительных органов субъектов РФ, органов местного самоуправления, общественных, научных и других организаций по вопросам совершенствования политики в сфере улучшения положения женщин, подготовка предложений по определению приоритетных направлений и мероприятий государственной политики в интересах женщин.</w:t>
      </w:r>
    </w:p>
    <w:p w:rsidR="001F2AE8" w:rsidRPr="009517F3" w:rsidRDefault="001F2AE8" w:rsidP="009517F3">
      <w:pPr>
        <w:pStyle w:val="a3"/>
        <w:spacing w:before="0" w:beforeAutospacing="0" w:after="0" w:afterAutospacing="0"/>
        <w:ind w:firstLine="709"/>
        <w:jc w:val="both"/>
      </w:pPr>
      <w:r w:rsidRPr="009517F3">
        <w:t>Заседания совета проводятся по мере необходимости, но не реже одного раза в полугодие. Информация о решениях, принятых советом, за исключением сведений, составляющих государственную и иную охраняемую законом тайну, размещается в информационных системах общего пользования.</w:t>
      </w:r>
    </w:p>
    <w:p w:rsidR="001F2AE8" w:rsidRDefault="001F2AE8" w:rsidP="009517F3">
      <w:pPr>
        <w:pStyle w:val="a3"/>
        <w:spacing w:before="0" w:beforeAutospacing="0" w:after="0" w:afterAutospacing="0"/>
        <w:ind w:firstLine="709"/>
        <w:jc w:val="both"/>
      </w:pPr>
      <w:r w:rsidRPr="009517F3">
        <w:t>Решения совета являются обязательными для исполнения всеми представленными в нем органами исполнительной власти и организациями.</w:t>
      </w:r>
    </w:p>
    <w:p w:rsidR="002108F2" w:rsidRDefault="002108F2" w:rsidP="009517F3">
      <w:pPr>
        <w:pStyle w:val="a3"/>
        <w:spacing w:before="0" w:beforeAutospacing="0" w:after="0" w:afterAutospacing="0"/>
        <w:ind w:firstLine="709"/>
        <w:jc w:val="both"/>
      </w:pPr>
    </w:p>
    <w:p w:rsidR="0091535A" w:rsidRDefault="0091535A" w:rsidP="002108F2">
      <w:pPr>
        <w:pStyle w:val="a3"/>
        <w:spacing w:before="0" w:beforeAutospacing="0" w:after="0" w:afterAutospacing="0"/>
        <w:ind w:firstLine="709"/>
        <w:jc w:val="both"/>
      </w:pPr>
    </w:p>
    <w:p w:rsidR="0091535A" w:rsidRDefault="0091535A" w:rsidP="002108F2">
      <w:pPr>
        <w:pStyle w:val="a3"/>
        <w:spacing w:before="0" w:beforeAutospacing="0" w:after="0" w:afterAutospacing="0"/>
        <w:ind w:firstLine="709"/>
        <w:jc w:val="both"/>
      </w:pPr>
    </w:p>
    <w:p w:rsidR="0091535A" w:rsidRDefault="0091535A" w:rsidP="002108F2">
      <w:pPr>
        <w:pStyle w:val="a3"/>
        <w:spacing w:before="0" w:beforeAutospacing="0" w:after="0" w:afterAutospacing="0"/>
        <w:ind w:firstLine="709"/>
        <w:jc w:val="both"/>
      </w:pPr>
    </w:p>
    <w:p w:rsidR="00EB759E" w:rsidRPr="003A1215" w:rsidRDefault="00F877B4" w:rsidP="002108F2">
      <w:pPr>
        <w:pStyle w:val="a3"/>
        <w:spacing w:before="0" w:beforeAutospacing="0" w:after="0" w:afterAutospacing="0"/>
        <w:ind w:firstLine="709"/>
        <w:jc w:val="both"/>
      </w:pPr>
      <w:r>
        <w:t xml:space="preserve"> </w:t>
      </w:r>
      <w:hyperlink r:id="rId10" w:tgtFrame="_blank" w:history="1">
        <w:r w:rsidR="00EB759E" w:rsidRPr="003A1215">
          <w:rPr>
            <w:rStyle w:val="a5"/>
            <w:b/>
            <w:bCs/>
            <w:color w:val="auto"/>
            <w:u w:val="none"/>
          </w:rPr>
          <w:t>Постановление Правительства РФ от 18.05.2023 N 772</w:t>
        </w:r>
        <w:r w:rsidR="002108F2">
          <w:rPr>
            <w:rStyle w:val="a5"/>
            <w:b/>
            <w:bCs/>
            <w:color w:val="auto"/>
            <w:u w:val="none"/>
          </w:rPr>
          <w:t xml:space="preserve"> </w:t>
        </w:r>
        <w:r w:rsidR="00EB759E" w:rsidRPr="003A1215">
          <w:rPr>
            <w:rStyle w:val="a5"/>
            <w:b/>
            <w:bCs/>
            <w:color w:val="auto"/>
            <w:u w:val="none"/>
          </w:rPr>
          <w:t>"О внесении изменения в Положение о Федеральной службе по труду и занятости"</w:t>
        </w:r>
      </w:hyperlink>
    </w:p>
    <w:p w:rsidR="00EB759E" w:rsidRPr="003A1215" w:rsidRDefault="00EB759E" w:rsidP="003A1215">
      <w:pPr>
        <w:pStyle w:val="revannmrcssattr"/>
        <w:spacing w:before="0" w:beforeAutospacing="0" w:after="0" w:afterAutospacing="0"/>
        <w:ind w:firstLine="709"/>
        <w:jc w:val="both"/>
      </w:pPr>
      <w:proofErr w:type="spellStart"/>
      <w:r w:rsidRPr="003A1215">
        <w:t>Роструд</w:t>
      </w:r>
      <w:proofErr w:type="spellEnd"/>
      <w:r w:rsidRPr="003A1215">
        <w:t xml:space="preserve"> </w:t>
      </w:r>
      <w:proofErr w:type="gramStart"/>
      <w:r w:rsidRPr="003A1215">
        <w:t>уполномочен</w:t>
      </w:r>
      <w:proofErr w:type="gramEnd"/>
      <w:r w:rsidRPr="003A1215">
        <w:t xml:space="preserve"> утверждать ведомственные награды</w:t>
      </w:r>
    </w:p>
    <w:p w:rsidR="00EB759E" w:rsidRDefault="00EB759E" w:rsidP="003A1215">
      <w:pPr>
        <w:pStyle w:val="a3"/>
        <w:spacing w:before="0" w:beforeAutospacing="0" w:after="0" w:afterAutospacing="0"/>
        <w:ind w:firstLine="709"/>
        <w:jc w:val="both"/>
      </w:pPr>
      <w:r w:rsidRPr="003A1215">
        <w:t xml:space="preserve">Предусмотрено, что </w:t>
      </w:r>
      <w:proofErr w:type="spellStart"/>
      <w:r w:rsidRPr="003A1215">
        <w:t>Роструд</w:t>
      </w:r>
      <w:proofErr w:type="spellEnd"/>
      <w:r w:rsidRPr="003A1215">
        <w:t xml:space="preserve"> вправе учреждать в порядке, установленном нормативными правовыми актами РФ,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наградах и их описание.</w:t>
      </w:r>
    </w:p>
    <w:p w:rsidR="002108F2" w:rsidRPr="003A1215" w:rsidRDefault="002108F2" w:rsidP="003A1215">
      <w:pPr>
        <w:pStyle w:val="a3"/>
        <w:spacing w:before="0" w:beforeAutospacing="0" w:after="0" w:afterAutospacing="0"/>
        <w:ind w:firstLine="709"/>
        <w:jc w:val="both"/>
      </w:pPr>
    </w:p>
    <w:p w:rsidR="00EB759E" w:rsidRPr="003A1215" w:rsidRDefault="00455D56" w:rsidP="002108F2">
      <w:pPr>
        <w:pStyle w:val="a3"/>
        <w:spacing w:before="0" w:beforeAutospacing="0" w:after="0" w:afterAutospacing="0"/>
        <w:ind w:firstLine="709"/>
        <w:jc w:val="both"/>
      </w:pPr>
      <w:hyperlink r:id="rId11" w:tgtFrame="_blank" w:history="1">
        <w:r w:rsidR="00EB759E" w:rsidRPr="003A1215">
          <w:rPr>
            <w:rStyle w:val="a5"/>
            <w:b/>
            <w:bCs/>
            <w:color w:val="auto"/>
            <w:u w:val="none"/>
          </w:rPr>
          <w:t>Постановление</w:t>
        </w:r>
        <w:r w:rsidR="002108F2">
          <w:rPr>
            <w:rStyle w:val="a5"/>
            <w:b/>
            <w:bCs/>
            <w:color w:val="auto"/>
            <w:u w:val="none"/>
          </w:rPr>
          <w:t>м</w:t>
        </w:r>
        <w:r w:rsidR="00EB759E" w:rsidRPr="003A1215">
          <w:rPr>
            <w:rStyle w:val="a5"/>
            <w:b/>
            <w:bCs/>
            <w:color w:val="auto"/>
            <w:u w:val="none"/>
          </w:rPr>
          <w:t xml:space="preserve"> Правительства РФ от 18.05.2023 N 776</w:t>
        </w:r>
        <w:r w:rsidR="002108F2">
          <w:rPr>
            <w:rStyle w:val="a5"/>
            <w:b/>
            <w:bCs/>
            <w:color w:val="auto"/>
            <w:u w:val="none"/>
          </w:rPr>
          <w:t xml:space="preserve">  </w:t>
        </w:r>
        <w:r w:rsidR="00EB759E" w:rsidRPr="003A1215">
          <w:rPr>
            <w:rStyle w:val="a5"/>
            <w:b/>
            <w:bCs/>
            <w:color w:val="auto"/>
            <w:u w:val="none"/>
          </w:rPr>
          <w:t>"О внесении изменений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hyperlink>
      <w:r w:rsidR="002108F2">
        <w:t xml:space="preserve"> у</w:t>
      </w:r>
      <w:r w:rsidR="00EB759E" w:rsidRPr="003A1215">
        <w:t xml:space="preserve">точнен порядок снятия гражданина с регистрационного учета по месту жительства в случае его смерти </w:t>
      </w:r>
    </w:p>
    <w:p w:rsidR="00EB759E" w:rsidRPr="003A1215" w:rsidRDefault="00EB759E" w:rsidP="003A1215">
      <w:pPr>
        <w:pStyle w:val="a3"/>
        <w:spacing w:before="0" w:beforeAutospacing="0" w:after="0" w:afterAutospacing="0"/>
        <w:ind w:firstLine="709"/>
        <w:jc w:val="both"/>
      </w:pPr>
      <w:r w:rsidRPr="003A1215">
        <w:t xml:space="preserve">Так, предусмотрено, что снятие гражданина с регистрационного учета в случае смерти или объявления решением суда умершим </w:t>
      </w:r>
      <w:proofErr w:type="gramStart"/>
      <w:r w:rsidRPr="003A1215">
        <w:t>производится</w:t>
      </w:r>
      <w:proofErr w:type="gramEnd"/>
      <w:r w:rsidRPr="003A1215">
        <w:t xml:space="preserve"> в том числе на основании сведений о государственной регистрации смерти, содержащихся в ЕГР ЗАГС, либо на основании документа, выданного компетентным органом иностранного государства в удостоверение факта регистрации смерти. </w:t>
      </w:r>
    </w:p>
    <w:p w:rsidR="00EB759E" w:rsidRPr="003A1215" w:rsidRDefault="00EB759E" w:rsidP="003A1215">
      <w:pPr>
        <w:pStyle w:val="a3"/>
        <w:spacing w:before="0" w:beforeAutospacing="0" w:after="0" w:afterAutospacing="0"/>
        <w:ind w:firstLine="709"/>
        <w:jc w:val="both"/>
      </w:pPr>
      <w:r w:rsidRPr="003A1215">
        <w:t xml:space="preserve">Установлено, что органы регистрационного учета на основании полученных документов и (или) сведений о государственной регистрации смерти, содержащихся в ЕГР ЗАГС, снимают граждан с регистрационного учета по месту жительства не позднее рабочего дня, следующего за днем поступления таких документов и (или) сведений. </w:t>
      </w:r>
    </w:p>
    <w:p w:rsidR="0091535A" w:rsidRPr="0091535A" w:rsidRDefault="00EB759E" w:rsidP="0091535A">
      <w:pPr>
        <w:autoSpaceDE w:val="0"/>
        <w:autoSpaceDN w:val="0"/>
        <w:adjustRightInd w:val="0"/>
        <w:spacing w:after="0" w:line="240" w:lineRule="auto"/>
        <w:ind w:firstLine="709"/>
        <w:jc w:val="both"/>
        <w:rPr>
          <w:rFonts w:ascii="Times New Roman" w:hAnsi="Times New Roman" w:cs="Times New Roman"/>
          <w:sz w:val="24"/>
          <w:szCs w:val="24"/>
        </w:rPr>
      </w:pPr>
      <w:r w:rsidRPr="0091535A">
        <w:rPr>
          <w:rFonts w:ascii="Times New Roman" w:hAnsi="Times New Roman" w:cs="Times New Roman"/>
          <w:sz w:val="24"/>
          <w:szCs w:val="24"/>
        </w:rPr>
        <w:t>Настоящее постановление вступает в силу со дня его официального опубликования.</w:t>
      </w:r>
      <w:r w:rsidR="0091535A" w:rsidRPr="0091535A">
        <w:rPr>
          <w:rFonts w:ascii="Times New Roman" w:hAnsi="Times New Roman" w:cs="Times New Roman"/>
          <w:sz w:val="24"/>
          <w:szCs w:val="24"/>
        </w:rPr>
        <w:t xml:space="preserve"> Начало действия документа - 19.05.2023.</w:t>
      </w:r>
    </w:p>
    <w:p w:rsidR="002108F2" w:rsidRPr="003A1215" w:rsidRDefault="002108F2" w:rsidP="0091535A">
      <w:pPr>
        <w:pStyle w:val="a3"/>
        <w:spacing w:before="0" w:beforeAutospacing="0" w:after="0" w:afterAutospacing="0"/>
        <w:jc w:val="both"/>
      </w:pPr>
    </w:p>
    <w:p w:rsidR="00EB759E" w:rsidRDefault="00455D56" w:rsidP="00B130F1">
      <w:pPr>
        <w:pStyle w:val="a3"/>
        <w:spacing w:before="0" w:beforeAutospacing="0" w:after="0" w:afterAutospacing="0"/>
        <w:ind w:firstLine="709"/>
        <w:jc w:val="both"/>
      </w:pPr>
      <w:hyperlink r:id="rId12" w:tgtFrame="_blank" w:history="1">
        <w:proofErr w:type="gramStart"/>
        <w:r w:rsidR="00EB759E" w:rsidRPr="003A1215">
          <w:rPr>
            <w:rStyle w:val="a5"/>
            <w:b/>
            <w:bCs/>
            <w:color w:val="auto"/>
            <w:u w:val="none"/>
          </w:rPr>
          <w:t>Приказ</w:t>
        </w:r>
        <w:r w:rsidR="002108F2">
          <w:rPr>
            <w:rStyle w:val="a5"/>
            <w:b/>
            <w:bCs/>
            <w:color w:val="auto"/>
            <w:u w:val="none"/>
          </w:rPr>
          <w:t>ом</w:t>
        </w:r>
        <w:r w:rsidR="00EB759E" w:rsidRPr="003A1215">
          <w:rPr>
            <w:rStyle w:val="a5"/>
            <w:b/>
            <w:bCs/>
            <w:color w:val="auto"/>
            <w:u w:val="none"/>
          </w:rPr>
          <w:t xml:space="preserve"> Минтруда России от 12.04.2023 N 308н</w:t>
        </w:r>
        <w:r w:rsidR="00B130F1">
          <w:rPr>
            <w:rStyle w:val="a5"/>
            <w:b/>
            <w:bCs/>
            <w:color w:val="auto"/>
            <w:u w:val="none"/>
          </w:rPr>
          <w:t xml:space="preserve"> </w:t>
        </w:r>
        <w:r w:rsidR="00EB759E" w:rsidRPr="003A1215">
          <w:rPr>
            <w:rStyle w:val="a5"/>
            <w:b/>
            <w:bCs/>
            <w:color w:val="auto"/>
            <w:u w:val="none"/>
          </w:rPr>
          <w:t>"Об утверждении Порядка подачи и рассмотрения жалоб о несогласии с вынесенным территориальным органом Фонда пенсионного и социального страхования Российской Федерации решением о назначении обеспечения по страхованию или об отказе в назначении обеспечения по страхованию"</w:t>
        </w:r>
        <w:r w:rsidR="002108F2">
          <w:rPr>
            <w:rStyle w:val="a5"/>
            <w:b/>
            <w:bCs/>
            <w:color w:val="auto"/>
            <w:u w:val="none"/>
          </w:rPr>
          <w:t>,</w:t>
        </w:r>
        <w:r w:rsidR="00B130F1">
          <w:rPr>
            <w:rStyle w:val="a5"/>
            <w:b/>
            <w:bCs/>
            <w:color w:val="auto"/>
            <w:u w:val="none"/>
          </w:rPr>
          <w:t xml:space="preserve"> </w:t>
        </w:r>
        <w:r w:rsidR="002108F2">
          <w:rPr>
            <w:rStyle w:val="a5"/>
            <w:b/>
            <w:bCs/>
            <w:color w:val="auto"/>
            <w:u w:val="none"/>
          </w:rPr>
          <w:t>з</w:t>
        </w:r>
        <w:r w:rsidR="00EB759E" w:rsidRPr="003A1215">
          <w:rPr>
            <w:rStyle w:val="a5"/>
            <w:b/>
            <w:bCs/>
            <w:color w:val="auto"/>
            <w:u w:val="none"/>
          </w:rPr>
          <w:t>арегистрирован</w:t>
        </w:r>
        <w:r w:rsidR="002108F2">
          <w:rPr>
            <w:rStyle w:val="a5"/>
            <w:b/>
            <w:bCs/>
            <w:color w:val="auto"/>
            <w:u w:val="none"/>
          </w:rPr>
          <w:t>ным</w:t>
        </w:r>
        <w:r w:rsidR="00EB759E" w:rsidRPr="003A1215">
          <w:rPr>
            <w:rStyle w:val="a5"/>
            <w:b/>
            <w:bCs/>
            <w:color w:val="auto"/>
            <w:u w:val="none"/>
          </w:rPr>
          <w:t xml:space="preserve"> в Минюсте России 18.05.2023 N 73357</w:t>
        </w:r>
        <w:r w:rsidR="002108F2">
          <w:rPr>
            <w:rStyle w:val="a5"/>
            <w:b/>
            <w:bCs/>
            <w:color w:val="auto"/>
            <w:u w:val="none"/>
          </w:rPr>
          <w:t>,</w:t>
        </w:r>
      </w:hyperlink>
      <w:r w:rsidR="002108F2">
        <w:t xml:space="preserve"> у</w:t>
      </w:r>
      <w:r w:rsidR="00EB759E">
        <w:t>становлены правила подачи и рассмотрения жалоб о несогласии гражданина с принятым решением</w:t>
      </w:r>
      <w:proofErr w:type="gramEnd"/>
      <w:r w:rsidR="00EB759E">
        <w:t xml:space="preserve"> о назначении обеспечения (отказе в назначении обеспечения) в связи с несчастным случаем на производстве и профзаболеванием</w:t>
      </w:r>
    </w:p>
    <w:p w:rsidR="00EB759E" w:rsidRDefault="00EB759E" w:rsidP="003A1215">
      <w:pPr>
        <w:pStyle w:val="a3"/>
        <w:spacing w:before="0" w:beforeAutospacing="0" w:after="0" w:afterAutospacing="0"/>
        <w:ind w:firstLine="709"/>
        <w:jc w:val="both"/>
      </w:pPr>
      <w:r>
        <w:t>Жалоба (в письменном или в электронном виде) с приложением подтверждающих документов подается в вышестоящий орган территориального органа - в Фонд пенсионного и социального страхования РФ (СФР).</w:t>
      </w:r>
    </w:p>
    <w:p w:rsidR="00EB759E" w:rsidRDefault="00EB759E" w:rsidP="003A1215">
      <w:pPr>
        <w:pStyle w:val="a3"/>
        <w:spacing w:before="0" w:beforeAutospacing="0" w:after="0" w:afterAutospacing="0"/>
        <w:ind w:firstLine="709"/>
        <w:jc w:val="both"/>
      </w:pPr>
      <w:r>
        <w:t>Жалоба рассматривается специальной комиссией в течение десяти рабочих дней со дня ее регистрации.</w:t>
      </w:r>
    </w:p>
    <w:p w:rsidR="00EB759E" w:rsidRDefault="00EB759E" w:rsidP="003A1215">
      <w:pPr>
        <w:pStyle w:val="a3"/>
        <w:spacing w:before="0" w:beforeAutospacing="0" w:after="0" w:afterAutospacing="0"/>
        <w:ind w:firstLine="709"/>
        <w:jc w:val="both"/>
      </w:pPr>
      <w:r>
        <w:t>Принятое решение должно содержать основание его принятия, а также порядок и сроки его исполнения территориальным органом фонда.</w:t>
      </w:r>
    </w:p>
    <w:p w:rsidR="002108F2" w:rsidRDefault="002108F2" w:rsidP="003A1215">
      <w:pPr>
        <w:pStyle w:val="a3"/>
        <w:spacing w:before="0" w:beforeAutospacing="0" w:after="0" w:afterAutospacing="0"/>
        <w:ind w:firstLine="709"/>
        <w:jc w:val="both"/>
      </w:pPr>
    </w:p>
    <w:p w:rsidR="00566D05" w:rsidRPr="003A1215" w:rsidRDefault="00455D56" w:rsidP="00B130F1">
      <w:pPr>
        <w:pStyle w:val="a3"/>
        <w:spacing w:before="0" w:beforeAutospacing="0" w:after="0" w:afterAutospacing="0"/>
        <w:ind w:firstLine="709"/>
        <w:jc w:val="both"/>
      </w:pPr>
      <w:hyperlink r:id="rId13" w:tgtFrame="_blank" w:history="1">
        <w:r w:rsidR="00566D05" w:rsidRPr="003A1215">
          <w:rPr>
            <w:rStyle w:val="a5"/>
            <w:b/>
            <w:bCs/>
            <w:color w:val="auto"/>
            <w:u w:val="none"/>
          </w:rPr>
          <w:t>Приказ</w:t>
        </w:r>
        <w:r w:rsidR="002108F2">
          <w:rPr>
            <w:rStyle w:val="a5"/>
            <w:b/>
            <w:bCs/>
            <w:color w:val="auto"/>
            <w:u w:val="none"/>
          </w:rPr>
          <w:t>ом</w:t>
        </w:r>
        <w:r w:rsidR="00566D05" w:rsidRPr="003A1215">
          <w:rPr>
            <w:rStyle w:val="a5"/>
            <w:b/>
            <w:bCs/>
            <w:color w:val="auto"/>
            <w:u w:val="none"/>
          </w:rPr>
          <w:t xml:space="preserve"> Минтруда России от 19.04.2023 N 314н</w:t>
        </w:r>
        <w:r w:rsidR="00B130F1">
          <w:rPr>
            <w:rStyle w:val="a5"/>
            <w:b/>
            <w:bCs/>
            <w:color w:val="auto"/>
            <w:u w:val="none"/>
          </w:rPr>
          <w:t xml:space="preserve">  </w:t>
        </w:r>
        <w:r w:rsidR="00566D05" w:rsidRPr="003A1215">
          <w:rPr>
            <w:rStyle w:val="a5"/>
            <w:b/>
            <w:bCs/>
            <w:color w:val="auto"/>
            <w:u w:val="none"/>
          </w:rPr>
          <w:t>"Об утверждении Порядка оказания Фондом пенсионного и социального страхования Российской Федерации бесплатной помощи застрахованному лицу или лицу, имеющему право на получение страхового обеспечения"</w:t>
        </w:r>
        <w:r w:rsidR="002108F2">
          <w:rPr>
            <w:rStyle w:val="a5"/>
            <w:b/>
            <w:bCs/>
            <w:color w:val="auto"/>
            <w:u w:val="none"/>
          </w:rPr>
          <w:t>,</w:t>
        </w:r>
        <w:r w:rsidR="00B130F1">
          <w:rPr>
            <w:rStyle w:val="a5"/>
            <w:b/>
            <w:bCs/>
            <w:color w:val="auto"/>
            <w:u w:val="none"/>
          </w:rPr>
          <w:t xml:space="preserve">  </w:t>
        </w:r>
        <w:r w:rsidR="002108F2">
          <w:rPr>
            <w:rStyle w:val="a5"/>
            <w:b/>
            <w:bCs/>
            <w:color w:val="auto"/>
            <w:u w:val="none"/>
          </w:rPr>
          <w:t>з</w:t>
        </w:r>
        <w:r w:rsidR="00566D05" w:rsidRPr="003A1215">
          <w:rPr>
            <w:rStyle w:val="a5"/>
            <w:b/>
            <w:bCs/>
            <w:color w:val="auto"/>
            <w:u w:val="none"/>
          </w:rPr>
          <w:t>арегистрирован</w:t>
        </w:r>
        <w:r w:rsidR="002108F2">
          <w:rPr>
            <w:rStyle w:val="a5"/>
            <w:b/>
            <w:bCs/>
            <w:color w:val="auto"/>
            <w:u w:val="none"/>
          </w:rPr>
          <w:t>ным</w:t>
        </w:r>
        <w:r w:rsidR="00566D05" w:rsidRPr="003A1215">
          <w:rPr>
            <w:rStyle w:val="a5"/>
            <w:b/>
            <w:bCs/>
            <w:color w:val="auto"/>
            <w:u w:val="none"/>
          </w:rPr>
          <w:t xml:space="preserve"> в Минюсте России 23.05.2023 N 73394</w:t>
        </w:r>
        <w:r w:rsidR="002108F2">
          <w:rPr>
            <w:rStyle w:val="a5"/>
            <w:b/>
            <w:bCs/>
            <w:color w:val="auto"/>
            <w:u w:val="none"/>
          </w:rPr>
          <w:t>,</w:t>
        </w:r>
      </w:hyperlink>
      <w:r w:rsidR="002108F2">
        <w:t xml:space="preserve"> о</w:t>
      </w:r>
      <w:r w:rsidR="00566D05" w:rsidRPr="003A1215">
        <w:t>пределен порядок оказания СФР бесплатной помощи лицам, имеющим право на получение страхового обеспечения</w:t>
      </w:r>
    </w:p>
    <w:p w:rsidR="00566D05" w:rsidRPr="003A1215" w:rsidRDefault="00566D05" w:rsidP="003A1215">
      <w:pPr>
        <w:pStyle w:val="a3"/>
        <w:spacing w:before="0" w:beforeAutospacing="0" w:after="0" w:afterAutospacing="0"/>
        <w:ind w:firstLine="709"/>
        <w:jc w:val="both"/>
      </w:pPr>
      <w:r w:rsidRPr="003A1215">
        <w:t xml:space="preserve">Бесплатная помощь оказывается заявителю в целях получения пособий, в том числе по временной нетрудоспособности, в случаях, когда, например, невозможно </w:t>
      </w:r>
      <w:r w:rsidRPr="003A1215">
        <w:lastRenderedPageBreak/>
        <w:t>установить фактическое место нахождения страхователя, или им прекращена деятельность, или на его счетах недостаточно денежных средств. Бесплатная помощь оказывается в виде составления заявлений, жалоб, ходатайств и других документов правового характера, а также в виде представления интересов заявителя в судах.</w:t>
      </w:r>
    </w:p>
    <w:p w:rsidR="00566D05" w:rsidRPr="003A1215" w:rsidRDefault="00566D05" w:rsidP="003A1215">
      <w:pPr>
        <w:pStyle w:val="a3"/>
        <w:spacing w:before="0" w:beforeAutospacing="0" w:after="0" w:afterAutospacing="0"/>
        <w:ind w:firstLine="709"/>
        <w:jc w:val="both"/>
      </w:pPr>
      <w:r w:rsidRPr="003A1215">
        <w:t>Определены перечень документов, прилагаемых к заявлению об оказании бесплатной помощи, порядок и сроки рассмотрения документов, порядок уведомления заявителя и прочее.</w:t>
      </w:r>
    </w:p>
    <w:p w:rsidR="00566D05" w:rsidRPr="003A1215" w:rsidRDefault="00566D05" w:rsidP="003A1215">
      <w:pPr>
        <w:pStyle w:val="a3"/>
        <w:spacing w:before="0" w:beforeAutospacing="0" w:after="0" w:afterAutospacing="0"/>
        <w:ind w:firstLine="709"/>
        <w:jc w:val="both"/>
      </w:pPr>
      <w:r w:rsidRPr="003A1215">
        <w:t>Признается утратившим силу Приказ Минтруда России от 18.10.2021 N 726н, которым утвержден порядок, регулирующий аналогичные правоотношения.</w:t>
      </w:r>
    </w:p>
    <w:p w:rsidR="00566D05" w:rsidRPr="003A1215" w:rsidRDefault="00566D05" w:rsidP="003A1215">
      <w:pPr>
        <w:pStyle w:val="a3"/>
        <w:spacing w:before="0" w:beforeAutospacing="0" w:after="0" w:afterAutospacing="0"/>
        <w:ind w:firstLine="709"/>
        <w:jc w:val="both"/>
      </w:pPr>
    </w:p>
    <w:p w:rsidR="00EB759E" w:rsidRPr="003A1215" w:rsidRDefault="00455D56" w:rsidP="000641F3">
      <w:pPr>
        <w:pStyle w:val="a3"/>
        <w:spacing w:before="0" w:beforeAutospacing="0" w:after="0" w:afterAutospacing="0"/>
        <w:ind w:firstLine="709"/>
        <w:jc w:val="both"/>
      </w:pPr>
      <w:hyperlink r:id="rId14" w:tgtFrame="_blank" w:history="1">
        <w:proofErr w:type="gramStart"/>
        <w:r w:rsidR="00EB759E" w:rsidRPr="003A1215">
          <w:rPr>
            <w:rStyle w:val="a5"/>
            <w:b/>
            <w:bCs/>
            <w:color w:val="auto"/>
            <w:u w:val="none"/>
          </w:rPr>
          <w:t>Приказ</w:t>
        </w:r>
        <w:r w:rsidR="000641F3">
          <w:rPr>
            <w:rStyle w:val="a5"/>
            <w:b/>
            <w:bCs/>
            <w:color w:val="auto"/>
            <w:u w:val="none"/>
          </w:rPr>
          <w:t>ом</w:t>
        </w:r>
        <w:r w:rsidR="00EB759E" w:rsidRPr="003A1215">
          <w:rPr>
            <w:rStyle w:val="a5"/>
            <w:b/>
            <w:bCs/>
            <w:color w:val="auto"/>
            <w:u w:val="none"/>
          </w:rPr>
          <w:t xml:space="preserve"> Минтруда России от 14.04.2023 N 312н</w:t>
        </w:r>
        <w:r w:rsidR="000641F3">
          <w:rPr>
            <w:rStyle w:val="a5"/>
            <w:b/>
            <w:bCs/>
            <w:color w:val="auto"/>
            <w:u w:val="none"/>
          </w:rPr>
          <w:t xml:space="preserve"> </w:t>
        </w:r>
        <w:r w:rsidR="00EB759E" w:rsidRPr="003A1215">
          <w:rPr>
            <w:rStyle w:val="a5"/>
            <w:b/>
            <w:bCs/>
            <w:color w:val="auto"/>
            <w:u w:val="none"/>
          </w:rPr>
          <w:t>"О внесении изменений в особенности порядка назначения и выплаты страхового обеспечения отдельным категориям застрахованных лиц, утвержденные Приказом Министерства труда и социальной защиты Российской Федерации от 29 октября 2021 г. N 777н"</w:t>
        </w:r>
        <w:r w:rsidR="000641F3">
          <w:rPr>
            <w:rStyle w:val="a5"/>
            <w:b/>
            <w:bCs/>
            <w:color w:val="auto"/>
            <w:u w:val="none"/>
          </w:rPr>
          <w:t>, з</w:t>
        </w:r>
        <w:r w:rsidR="00EB759E" w:rsidRPr="003A1215">
          <w:rPr>
            <w:rStyle w:val="a5"/>
            <w:b/>
            <w:bCs/>
            <w:color w:val="auto"/>
            <w:u w:val="none"/>
          </w:rPr>
          <w:t>арегистрирован</w:t>
        </w:r>
        <w:r w:rsidR="000641F3">
          <w:rPr>
            <w:rStyle w:val="a5"/>
            <w:b/>
            <w:bCs/>
            <w:color w:val="auto"/>
            <w:u w:val="none"/>
          </w:rPr>
          <w:t xml:space="preserve">ным </w:t>
        </w:r>
        <w:r w:rsidR="00EB759E" w:rsidRPr="003A1215">
          <w:rPr>
            <w:rStyle w:val="a5"/>
            <w:b/>
            <w:bCs/>
            <w:color w:val="auto"/>
            <w:u w:val="none"/>
          </w:rPr>
          <w:t xml:space="preserve"> в Минюсте России 18.05.2023 N 73360</w:t>
        </w:r>
        <w:r w:rsidR="000641F3">
          <w:rPr>
            <w:rStyle w:val="a5"/>
            <w:b/>
            <w:bCs/>
            <w:color w:val="auto"/>
            <w:u w:val="none"/>
          </w:rPr>
          <w:t>,</w:t>
        </w:r>
      </w:hyperlink>
      <w:r w:rsidR="000641F3">
        <w:t xml:space="preserve"> у</w:t>
      </w:r>
      <w:r w:rsidR="00EB759E" w:rsidRPr="003A1215">
        <w:t xml:space="preserve">точнены особенности назначения и выплаты страхового обеспечения лицам, сведения о которых составляют </w:t>
      </w:r>
      <w:proofErr w:type="spellStart"/>
      <w:r w:rsidR="00EB759E" w:rsidRPr="003A1215">
        <w:t>гостайну</w:t>
      </w:r>
      <w:proofErr w:type="spellEnd"/>
      <w:r w:rsidR="00EB759E" w:rsidRPr="003A1215">
        <w:t>, и лицам</w:t>
      </w:r>
      <w:proofErr w:type="gramEnd"/>
      <w:r w:rsidR="00EB759E" w:rsidRPr="003A1215">
        <w:t xml:space="preserve">, в </w:t>
      </w:r>
      <w:proofErr w:type="gramStart"/>
      <w:r w:rsidR="00EB759E" w:rsidRPr="003A1215">
        <w:t>отношении</w:t>
      </w:r>
      <w:proofErr w:type="gramEnd"/>
      <w:r w:rsidR="00EB759E" w:rsidRPr="003A1215">
        <w:t xml:space="preserve"> которых реализуются меры </w:t>
      </w:r>
      <w:proofErr w:type="spellStart"/>
      <w:r w:rsidR="00EB759E" w:rsidRPr="003A1215">
        <w:t>госзащиты</w:t>
      </w:r>
      <w:proofErr w:type="spellEnd"/>
    </w:p>
    <w:p w:rsidR="00EB759E" w:rsidRPr="003A1215" w:rsidRDefault="00EB759E" w:rsidP="003A1215">
      <w:pPr>
        <w:pStyle w:val="a3"/>
        <w:spacing w:before="0" w:beforeAutospacing="0" w:after="0" w:afterAutospacing="0"/>
        <w:ind w:firstLine="709"/>
        <w:jc w:val="both"/>
      </w:pPr>
      <w:r w:rsidRPr="003A1215">
        <w:t>Установлено, что страхователь вправе запросить у СФР сведения о заработной плате застрахованного лица и об иных выплатах и вознаграждениях в его пользу, необходимые для исчисления пособий по временной нетрудоспособности, по беременности и родам, ежемесячного пособия по уходу за ребенком. Фонд также вправе запросить у страхователя аналогичные сведения о застрахованном лице, ранее работавшем у страхователя.</w:t>
      </w:r>
    </w:p>
    <w:p w:rsidR="00EB759E" w:rsidRDefault="00EB759E" w:rsidP="003A1215">
      <w:pPr>
        <w:pStyle w:val="a3"/>
        <w:spacing w:before="0" w:beforeAutospacing="0" w:after="0" w:afterAutospacing="0"/>
        <w:ind w:firstLine="709"/>
        <w:jc w:val="both"/>
      </w:pPr>
      <w:r w:rsidRPr="003A1215">
        <w:t>Передача указанных сведений, касающихся объектов государственной охраны и членов их семей, а также лиц, защищаемых органами государственной охраны, осуществляется после согласования с ФСО России.</w:t>
      </w:r>
    </w:p>
    <w:p w:rsidR="000641F3" w:rsidRPr="003A1215" w:rsidRDefault="000641F3" w:rsidP="003A1215">
      <w:pPr>
        <w:pStyle w:val="a3"/>
        <w:spacing w:before="0" w:beforeAutospacing="0" w:after="0" w:afterAutospacing="0"/>
        <w:ind w:firstLine="709"/>
        <w:jc w:val="both"/>
      </w:pPr>
    </w:p>
    <w:p w:rsidR="00EB759E" w:rsidRPr="003A1215" w:rsidRDefault="00455D56" w:rsidP="00770FB7">
      <w:pPr>
        <w:pStyle w:val="a3"/>
        <w:spacing w:before="0" w:beforeAutospacing="0" w:after="0" w:afterAutospacing="0"/>
        <w:ind w:firstLine="709"/>
        <w:jc w:val="both"/>
      </w:pPr>
      <w:hyperlink r:id="rId15" w:tgtFrame="_blank" w:history="1">
        <w:r w:rsidR="00EB759E" w:rsidRPr="003A1215">
          <w:rPr>
            <w:rStyle w:val="a5"/>
            <w:b/>
            <w:bCs/>
            <w:color w:val="auto"/>
            <w:u w:val="none"/>
          </w:rPr>
          <w:t>Приказ</w:t>
        </w:r>
        <w:r w:rsidR="000641F3">
          <w:rPr>
            <w:rStyle w:val="a5"/>
            <w:b/>
            <w:bCs/>
            <w:color w:val="auto"/>
            <w:u w:val="none"/>
          </w:rPr>
          <w:t>ом</w:t>
        </w:r>
        <w:r w:rsidR="00EB759E" w:rsidRPr="003A1215">
          <w:rPr>
            <w:rStyle w:val="a5"/>
            <w:b/>
            <w:bCs/>
            <w:color w:val="auto"/>
            <w:u w:val="none"/>
          </w:rPr>
          <w:t xml:space="preserve"> Минтруда России от 20.04.2023 N 316н</w:t>
        </w:r>
        <w:r w:rsidR="00EB759E" w:rsidRPr="003A1215">
          <w:rPr>
            <w:b/>
            <w:bCs/>
          </w:rPr>
          <w:br/>
        </w:r>
        <w:r w:rsidR="00EB759E" w:rsidRPr="003A1215">
          <w:rPr>
            <w:rStyle w:val="a5"/>
            <w:b/>
            <w:bCs/>
            <w:color w:val="auto"/>
            <w:u w:val="none"/>
          </w:rPr>
          <w:t>"Об утверждении особенностей организации и проведения медико-социальной экспертизы дистанционно с применением информационно-коммуникационных технологий"</w:t>
        </w:r>
        <w:r w:rsidR="00770FB7">
          <w:rPr>
            <w:rStyle w:val="a5"/>
            <w:b/>
            <w:bCs/>
            <w:color w:val="auto"/>
            <w:u w:val="none"/>
          </w:rPr>
          <w:t>, з</w:t>
        </w:r>
        <w:r w:rsidR="00EB759E" w:rsidRPr="003A1215">
          <w:rPr>
            <w:rStyle w:val="a5"/>
            <w:b/>
            <w:bCs/>
            <w:color w:val="auto"/>
            <w:u w:val="none"/>
          </w:rPr>
          <w:t>арегистрирован</w:t>
        </w:r>
        <w:r w:rsidR="00770FB7">
          <w:rPr>
            <w:rStyle w:val="a5"/>
            <w:b/>
            <w:bCs/>
            <w:color w:val="auto"/>
            <w:u w:val="none"/>
          </w:rPr>
          <w:t>ным</w:t>
        </w:r>
        <w:r w:rsidR="00EB759E" w:rsidRPr="003A1215">
          <w:rPr>
            <w:rStyle w:val="a5"/>
            <w:b/>
            <w:bCs/>
            <w:color w:val="auto"/>
            <w:u w:val="none"/>
          </w:rPr>
          <w:t xml:space="preserve"> в Минюсте России 19.05.2023 N 73373</w:t>
        </w:r>
        <w:r w:rsidR="00770FB7">
          <w:rPr>
            <w:rStyle w:val="a5"/>
            <w:b/>
            <w:bCs/>
            <w:color w:val="auto"/>
            <w:u w:val="none"/>
          </w:rPr>
          <w:t>,</w:t>
        </w:r>
      </w:hyperlink>
      <w:r w:rsidR="00770FB7">
        <w:t xml:space="preserve"> у</w:t>
      </w:r>
      <w:r w:rsidR="00EB759E" w:rsidRPr="003A1215">
        <w:t xml:space="preserve">становлены особенности организации и проведения медико-социальной экспертизы дистанционно с применением информационно-коммуникационных технологий для признания лица инвалидом </w:t>
      </w:r>
    </w:p>
    <w:p w:rsidR="00EB759E" w:rsidRPr="003A1215" w:rsidRDefault="00EB759E" w:rsidP="003A1215">
      <w:pPr>
        <w:pStyle w:val="a3"/>
        <w:spacing w:before="0" w:beforeAutospacing="0" w:after="0" w:afterAutospacing="0"/>
        <w:ind w:firstLine="709"/>
        <w:jc w:val="both"/>
      </w:pPr>
      <w:r w:rsidRPr="003A1215">
        <w:t xml:space="preserve">Медико-социальная экспертиза проводится дистанционно посредством использования информационных технологий, обеспечивающих дистанционное взаимодействие между собой специалистов бюро, главного бюро, Федерального бюро, а также взаимодействие специалистов главного бюро, Федерального бюро с гражданином (его законным или уполномоченным представителем), в том числе посредством Единого портала </w:t>
      </w:r>
      <w:proofErr w:type="spellStart"/>
      <w:r w:rsidRPr="003A1215">
        <w:t>госуслуг</w:t>
      </w:r>
      <w:proofErr w:type="spellEnd"/>
      <w:r w:rsidRPr="003A1215">
        <w:t xml:space="preserve">. </w:t>
      </w:r>
    </w:p>
    <w:p w:rsidR="00EB759E" w:rsidRPr="003A1215" w:rsidRDefault="00EB759E" w:rsidP="003A1215">
      <w:pPr>
        <w:pStyle w:val="a3"/>
        <w:spacing w:before="0" w:beforeAutospacing="0" w:after="0" w:afterAutospacing="0"/>
        <w:ind w:firstLine="709"/>
        <w:jc w:val="both"/>
      </w:pPr>
      <w:r w:rsidRPr="003A1215">
        <w:t xml:space="preserve">Она проводится в указанном формате для дачи консультаций по направлению бюро (главного бюро) в рамках программы дополнительного обследования гражданина. </w:t>
      </w:r>
    </w:p>
    <w:p w:rsidR="00EB759E" w:rsidRPr="003A1215" w:rsidRDefault="00EB759E" w:rsidP="003A1215">
      <w:pPr>
        <w:pStyle w:val="a3"/>
        <w:spacing w:before="0" w:beforeAutospacing="0" w:after="0" w:afterAutospacing="0"/>
        <w:ind w:firstLine="709"/>
        <w:jc w:val="both"/>
      </w:pPr>
      <w:r w:rsidRPr="003A1215">
        <w:t xml:space="preserve">При проведении медико-социальной экспертизы дистанционно с применением информационно-коммуникационных технологий ведутся аудио- и видеозаписи. </w:t>
      </w:r>
    </w:p>
    <w:p w:rsidR="007B260D" w:rsidRDefault="00EB759E" w:rsidP="003A1215">
      <w:pPr>
        <w:pStyle w:val="a3"/>
        <w:spacing w:before="0" w:beforeAutospacing="0" w:after="0" w:afterAutospacing="0"/>
        <w:ind w:firstLine="709"/>
        <w:jc w:val="both"/>
      </w:pPr>
      <w:r w:rsidRPr="003A1215">
        <w:t>Настоящий приказ вступает в силу с 1 июня 2023 года.</w:t>
      </w:r>
    </w:p>
    <w:p w:rsidR="003A1215" w:rsidRDefault="003A1215" w:rsidP="003A1215">
      <w:pPr>
        <w:pStyle w:val="a3"/>
        <w:spacing w:before="0" w:beforeAutospacing="0" w:after="0" w:afterAutospacing="0"/>
        <w:ind w:firstLine="709"/>
        <w:jc w:val="both"/>
      </w:pPr>
    </w:p>
    <w:p w:rsidR="007B260D" w:rsidRPr="00F877B4" w:rsidRDefault="00455D56" w:rsidP="001656BD">
      <w:pPr>
        <w:pStyle w:val="a3"/>
        <w:spacing w:before="0" w:beforeAutospacing="0" w:after="0" w:afterAutospacing="0"/>
        <w:ind w:firstLine="709"/>
        <w:jc w:val="both"/>
      </w:pPr>
      <w:hyperlink r:id="rId16" w:tgtFrame="_blank" w:history="1">
        <w:proofErr w:type="gramStart"/>
        <w:r w:rsidR="007B260D" w:rsidRPr="00F877B4">
          <w:rPr>
            <w:rStyle w:val="a5"/>
            <w:b/>
            <w:bCs/>
            <w:color w:val="auto"/>
            <w:u w:val="none"/>
          </w:rPr>
          <w:t>Приказ Минтруда России от 12.04.2023 N 307н</w:t>
        </w:r>
        <w:r w:rsidR="001656BD">
          <w:rPr>
            <w:rStyle w:val="a5"/>
            <w:b/>
            <w:bCs/>
            <w:color w:val="auto"/>
            <w:u w:val="none"/>
          </w:rPr>
          <w:t xml:space="preserve"> </w:t>
        </w:r>
        <w:r w:rsidR="007B260D" w:rsidRPr="00F877B4">
          <w:rPr>
            <w:rStyle w:val="a5"/>
            <w:b/>
            <w:bCs/>
            <w:color w:val="auto"/>
            <w:u w:val="none"/>
          </w:rPr>
          <w:t>"О внесении изменений в Правила подсчета и подтверждения страхового стажа для определения размеров пособий по временной нетрудоспособности, по беременности и родам, утвержденные Приказом Министерства труда и социальной защиты Российской Федерации от 9 сентября 2020 г. N 585н"</w:t>
        </w:r>
        <w:r w:rsidR="001656BD">
          <w:rPr>
            <w:rStyle w:val="a5"/>
            <w:b/>
            <w:bCs/>
            <w:color w:val="auto"/>
            <w:u w:val="none"/>
          </w:rPr>
          <w:t xml:space="preserve"> </w:t>
        </w:r>
        <w:r w:rsidR="007B260D" w:rsidRPr="00F877B4">
          <w:rPr>
            <w:rStyle w:val="a5"/>
            <w:b/>
            <w:bCs/>
            <w:color w:val="auto"/>
            <w:u w:val="none"/>
          </w:rPr>
          <w:t>Зарегистрировано в Минюсте России 16.05.2023 N 73328.</w:t>
        </w:r>
      </w:hyperlink>
      <w:proofErr w:type="gramEnd"/>
    </w:p>
    <w:p w:rsidR="007B260D" w:rsidRPr="00F877B4" w:rsidRDefault="007B260D" w:rsidP="001656BD">
      <w:pPr>
        <w:pStyle w:val="revannmrcssattr"/>
        <w:spacing w:before="0" w:beforeAutospacing="0" w:after="0" w:afterAutospacing="0"/>
        <w:ind w:firstLine="709"/>
        <w:jc w:val="both"/>
      </w:pPr>
      <w:r w:rsidRPr="00F877B4">
        <w:lastRenderedPageBreak/>
        <w:t>С учетом изменений в законодательстве дополнены периоды работы, включаемые в расчет страхового стажа для определения размеров пособий по временной нетрудоспособности</w:t>
      </w:r>
    </w:p>
    <w:p w:rsidR="007B260D" w:rsidRPr="00F877B4" w:rsidRDefault="007B260D" w:rsidP="001656BD">
      <w:pPr>
        <w:pStyle w:val="a3"/>
        <w:spacing w:before="0" w:beforeAutospacing="0" w:after="0" w:afterAutospacing="0"/>
        <w:ind w:firstLine="709"/>
        <w:jc w:val="both"/>
      </w:pPr>
      <w:r w:rsidRPr="00F877B4">
        <w:t>Согласно внесенному дополнению в страховой стаж включаются в числе прочего периоды работы по договору ГПХ, предметом которого являются выполнение работ и (или) оказание услуг, договору авторского заказа; периоды, за которые автором произведений получены вознаграждения по договорам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с 1 января 2023 года.</w:t>
      </w:r>
    </w:p>
    <w:p w:rsidR="007B260D" w:rsidRPr="00F877B4" w:rsidRDefault="007B260D" w:rsidP="001656BD">
      <w:pPr>
        <w:pStyle w:val="a3"/>
        <w:spacing w:before="0" w:beforeAutospacing="0" w:after="0" w:afterAutospacing="0"/>
        <w:ind w:firstLine="709"/>
        <w:jc w:val="both"/>
      </w:pPr>
      <w:r w:rsidRPr="00F877B4">
        <w:t>В связи с созданием СФР уточнены отдельные положения, в том числе устанавливающие перечень платежей на социальное страхование.</w:t>
      </w:r>
    </w:p>
    <w:p w:rsidR="007B260D" w:rsidRPr="009517F3" w:rsidRDefault="007B260D" w:rsidP="009517F3">
      <w:pPr>
        <w:pStyle w:val="a3"/>
        <w:spacing w:before="0" w:beforeAutospacing="0" w:after="0" w:afterAutospacing="0"/>
        <w:ind w:firstLine="709"/>
        <w:jc w:val="both"/>
      </w:pPr>
    </w:p>
    <w:p w:rsidR="00C024F3" w:rsidRPr="009517F3" w:rsidRDefault="001656BD" w:rsidP="001656BD">
      <w:pPr>
        <w:pStyle w:val="a3"/>
        <w:spacing w:before="0" w:beforeAutospacing="0" w:after="0" w:afterAutospacing="0"/>
        <w:ind w:firstLine="709"/>
        <w:jc w:val="both"/>
      </w:pPr>
      <w:r w:rsidRPr="001656BD">
        <w:rPr>
          <w:b/>
        </w:rPr>
        <w:t>Согласно</w:t>
      </w:r>
      <w:r>
        <w:t xml:space="preserve"> </w:t>
      </w:r>
      <w:hyperlink r:id="rId17" w:tgtFrame="_blank" w:history="1">
        <w:r w:rsidR="00C024F3" w:rsidRPr="009517F3">
          <w:rPr>
            <w:rStyle w:val="a5"/>
            <w:b/>
            <w:bCs/>
            <w:color w:val="auto"/>
            <w:u w:val="none"/>
          </w:rPr>
          <w:t>Приказ</w:t>
        </w:r>
        <w:r>
          <w:rPr>
            <w:rStyle w:val="a5"/>
            <w:b/>
            <w:bCs/>
            <w:color w:val="auto"/>
            <w:u w:val="none"/>
          </w:rPr>
          <w:t>у</w:t>
        </w:r>
        <w:r w:rsidR="00C024F3" w:rsidRPr="009517F3">
          <w:rPr>
            <w:rStyle w:val="a5"/>
            <w:b/>
            <w:bCs/>
            <w:color w:val="auto"/>
            <w:u w:val="none"/>
          </w:rPr>
          <w:t xml:space="preserve"> </w:t>
        </w:r>
        <w:proofErr w:type="spellStart"/>
        <w:r w:rsidR="00C024F3" w:rsidRPr="009517F3">
          <w:rPr>
            <w:rStyle w:val="a5"/>
            <w:b/>
            <w:bCs/>
            <w:color w:val="auto"/>
            <w:u w:val="none"/>
          </w:rPr>
          <w:t>Минпросвещения</w:t>
        </w:r>
        <w:proofErr w:type="spellEnd"/>
        <w:r w:rsidR="00C024F3" w:rsidRPr="009517F3">
          <w:rPr>
            <w:rStyle w:val="a5"/>
            <w:b/>
            <w:bCs/>
            <w:color w:val="auto"/>
            <w:u w:val="none"/>
          </w:rPr>
          <w:t xml:space="preserve"> России N 232, </w:t>
        </w:r>
        <w:proofErr w:type="spellStart"/>
        <w:r w:rsidR="00C024F3" w:rsidRPr="009517F3">
          <w:rPr>
            <w:rStyle w:val="a5"/>
            <w:b/>
            <w:bCs/>
            <w:color w:val="auto"/>
            <w:u w:val="none"/>
          </w:rPr>
          <w:t>Рособрнадзора</w:t>
        </w:r>
        <w:proofErr w:type="spellEnd"/>
        <w:r w:rsidR="00C024F3" w:rsidRPr="009517F3">
          <w:rPr>
            <w:rStyle w:val="a5"/>
            <w:b/>
            <w:bCs/>
            <w:color w:val="auto"/>
            <w:u w:val="none"/>
          </w:rPr>
          <w:t xml:space="preserve"> N 551 от 04.04.2023</w:t>
        </w:r>
        <w:r>
          <w:rPr>
            <w:rStyle w:val="a5"/>
            <w:b/>
            <w:bCs/>
            <w:color w:val="auto"/>
            <w:u w:val="none"/>
          </w:rPr>
          <w:t xml:space="preserve"> </w:t>
        </w:r>
        <w:r w:rsidR="00C024F3" w:rsidRPr="009517F3">
          <w:rPr>
            <w:rStyle w:val="a5"/>
            <w:b/>
            <w:bCs/>
            <w:color w:val="auto"/>
            <w:u w:val="none"/>
          </w:rPr>
          <w:t>"Об утверждении Порядка проведения государственной итоговой аттестации по образовательным программам основного общего образования"</w:t>
        </w:r>
        <w:r w:rsidR="00C024F3" w:rsidRPr="009517F3">
          <w:rPr>
            <w:b/>
            <w:bCs/>
          </w:rPr>
          <w:br/>
        </w:r>
        <w:r>
          <w:rPr>
            <w:rStyle w:val="a5"/>
            <w:b/>
            <w:bCs/>
            <w:color w:val="auto"/>
            <w:u w:val="none"/>
          </w:rPr>
          <w:t>з</w:t>
        </w:r>
        <w:r w:rsidR="00C024F3" w:rsidRPr="009517F3">
          <w:rPr>
            <w:rStyle w:val="a5"/>
            <w:b/>
            <w:bCs/>
            <w:color w:val="auto"/>
            <w:u w:val="none"/>
          </w:rPr>
          <w:t>арегистрирован</w:t>
        </w:r>
        <w:r>
          <w:rPr>
            <w:rStyle w:val="a5"/>
            <w:b/>
            <w:bCs/>
            <w:color w:val="auto"/>
            <w:u w:val="none"/>
          </w:rPr>
          <w:t>ному</w:t>
        </w:r>
        <w:r w:rsidR="00C024F3" w:rsidRPr="009517F3">
          <w:rPr>
            <w:rStyle w:val="a5"/>
            <w:b/>
            <w:bCs/>
            <w:color w:val="auto"/>
            <w:u w:val="none"/>
          </w:rPr>
          <w:t xml:space="preserve"> в Минюсте России 12.05.2023 N 73292.</w:t>
        </w:r>
      </w:hyperlink>
      <w:r>
        <w:t xml:space="preserve"> с</w:t>
      </w:r>
      <w:r w:rsidR="00C024F3" w:rsidRPr="009517F3">
        <w:t xml:space="preserve"> 1 сентября 2023 года подлежит применению новый порядок проведения ГИА по образовательным программам основного общего образования</w:t>
      </w:r>
    </w:p>
    <w:p w:rsidR="00C024F3" w:rsidRPr="009517F3" w:rsidRDefault="00C024F3" w:rsidP="009517F3">
      <w:pPr>
        <w:pStyle w:val="a3"/>
        <w:spacing w:before="0" w:beforeAutospacing="0" w:after="0" w:afterAutospacing="0"/>
        <w:ind w:firstLine="709"/>
        <w:jc w:val="both"/>
      </w:pPr>
      <w:r w:rsidRPr="009517F3">
        <w:t>Базовые положения нового порядка ГИА-9 аналогичны положениям ныне действующего порядка, однако обновленным документом закреплены, в частности, следующие особенности:</w:t>
      </w:r>
    </w:p>
    <w:p w:rsidR="00C024F3" w:rsidRPr="009517F3" w:rsidRDefault="00C024F3" w:rsidP="009517F3">
      <w:pPr>
        <w:pStyle w:val="a3"/>
        <w:spacing w:before="0" w:beforeAutospacing="0" w:after="0" w:afterAutospacing="0"/>
        <w:ind w:firstLine="709"/>
        <w:jc w:val="both"/>
      </w:pPr>
      <w:r w:rsidRPr="009517F3">
        <w:t>предусмотрена возможность проведения итогового собеседования по русскому языку в дистанционном формате и закреплено, что во время его проведения участникам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024F3" w:rsidRPr="009517F3" w:rsidRDefault="00C024F3" w:rsidP="009517F3">
      <w:pPr>
        <w:pStyle w:val="a3"/>
        <w:spacing w:before="0" w:beforeAutospacing="0" w:after="0" w:afterAutospacing="0"/>
        <w:ind w:firstLine="709"/>
        <w:jc w:val="both"/>
      </w:pPr>
      <w:r w:rsidRPr="009517F3">
        <w:t>закреплено право учащихся подать заявления об участии в ГИА позже основного срока (он остался прежним - до 1 марта включительно) при наличии у них документально подтвержденных уважительных причин - в таком случае указанные заявления должны быть поданы не позднее чем за две недели до начала соответствующего экзамена;</w:t>
      </w:r>
    </w:p>
    <w:p w:rsidR="00C024F3" w:rsidRPr="009517F3" w:rsidRDefault="00C024F3" w:rsidP="009517F3">
      <w:pPr>
        <w:pStyle w:val="a3"/>
        <w:spacing w:before="0" w:beforeAutospacing="0" w:after="0" w:afterAutospacing="0"/>
        <w:ind w:firstLine="709"/>
        <w:jc w:val="both"/>
      </w:pPr>
      <w:r w:rsidRPr="009517F3">
        <w:t xml:space="preserve">участников ГИА, опоздавших на экзамен, допустят к его сдаче - при этом время окончания экзамена для таких лиц не продлят и не будут проводить повторный инструктаж. Запрещено допускать в аудиторию опоздавшего на экзамен по учебному предмету, предусматривающему прослушивание текста на </w:t>
      </w:r>
      <w:proofErr w:type="spellStart"/>
      <w:r w:rsidRPr="009517F3">
        <w:t>аудионосителе</w:t>
      </w:r>
      <w:proofErr w:type="spellEnd"/>
      <w:r w:rsidRPr="009517F3">
        <w:t>, если оно уже началось.</w:t>
      </w:r>
    </w:p>
    <w:p w:rsidR="00C024F3" w:rsidRDefault="00C024F3" w:rsidP="009517F3">
      <w:pPr>
        <w:pStyle w:val="a3"/>
        <w:spacing w:before="0" w:beforeAutospacing="0" w:after="0" w:afterAutospacing="0"/>
        <w:ind w:firstLine="709"/>
        <w:jc w:val="both"/>
      </w:pPr>
      <w:r w:rsidRPr="009517F3">
        <w:t xml:space="preserve">Приказом установлены и некоторые иные новшества. Он вступает в силу с 1 сентября 2023 года и действует до 1 сентября 2029 года. Признается утратившим силу аналогичный Приказ </w:t>
      </w:r>
      <w:proofErr w:type="spellStart"/>
      <w:r w:rsidRPr="009517F3">
        <w:t>Минпросвещения</w:t>
      </w:r>
      <w:proofErr w:type="spellEnd"/>
      <w:r w:rsidRPr="009517F3">
        <w:t xml:space="preserve"> и </w:t>
      </w:r>
      <w:proofErr w:type="spellStart"/>
      <w:r w:rsidRPr="009517F3">
        <w:t>Рособрнадзора</w:t>
      </w:r>
      <w:proofErr w:type="spellEnd"/>
      <w:r w:rsidRPr="009517F3">
        <w:t xml:space="preserve"> от 7 ноября 2018 г. N 189/1513.</w:t>
      </w:r>
    </w:p>
    <w:p w:rsidR="001656BD" w:rsidRPr="009517F3" w:rsidRDefault="001656BD" w:rsidP="009517F3">
      <w:pPr>
        <w:pStyle w:val="a3"/>
        <w:spacing w:before="0" w:beforeAutospacing="0" w:after="0" w:afterAutospacing="0"/>
        <w:ind w:firstLine="709"/>
        <w:jc w:val="both"/>
      </w:pPr>
    </w:p>
    <w:p w:rsidR="00C024F3" w:rsidRPr="009517F3" w:rsidRDefault="00455D56" w:rsidP="009517F3">
      <w:pPr>
        <w:pStyle w:val="a3"/>
        <w:spacing w:before="0" w:beforeAutospacing="0" w:after="0" w:afterAutospacing="0"/>
        <w:ind w:firstLine="709"/>
        <w:jc w:val="both"/>
      </w:pPr>
      <w:hyperlink r:id="rId18" w:tgtFrame="_blank" w:history="1">
        <w:r w:rsidR="001656BD">
          <w:rPr>
            <w:rStyle w:val="a5"/>
            <w:b/>
            <w:bCs/>
            <w:color w:val="auto"/>
            <w:u w:val="none"/>
          </w:rPr>
          <w:t xml:space="preserve"> </w:t>
        </w:r>
        <w:r w:rsidR="00C024F3" w:rsidRPr="009517F3">
          <w:rPr>
            <w:rStyle w:val="a5"/>
            <w:b/>
            <w:bCs/>
            <w:color w:val="auto"/>
            <w:u w:val="none"/>
          </w:rPr>
          <w:t>Письмо</w:t>
        </w:r>
        <w:r w:rsidR="001656BD">
          <w:rPr>
            <w:rStyle w:val="a5"/>
            <w:b/>
            <w:bCs/>
            <w:color w:val="auto"/>
            <w:u w:val="none"/>
          </w:rPr>
          <w:t xml:space="preserve"> </w:t>
        </w:r>
        <w:r w:rsidR="00C024F3" w:rsidRPr="009517F3">
          <w:rPr>
            <w:rStyle w:val="a5"/>
            <w:b/>
            <w:bCs/>
            <w:color w:val="auto"/>
            <w:u w:val="none"/>
          </w:rPr>
          <w:t xml:space="preserve"> </w:t>
        </w:r>
        <w:proofErr w:type="spellStart"/>
        <w:r w:rsidR="00C024F3" w:rsidRPr="009517F3">
          <w:rPr>
            <w:rStyle w:val="a5"/>
            <w:b/>
            <w:bCs/>
            <w:color w:val="auto"/>
            <w:u w:val="none"/>
          </w:rPr>
          <w:t>Минпросвещения</w:t>
        </w:r>
        <w:proofErr w:type="spellEnd"/>
        <w:r w:rsidR="00C024F3" w:rsidRPr="009517F3">
          <w:rPr>
            <w:rStyle w:val="a5"/>
            <w:b/>
            <w:bCs/>
            <w:color w:val="auto"/>
            <w:u w:val="none"/>
          </w:rPr>
          <w:t xml:space="preserve"> России от 15.02.2023 N 05-ПГ-МП-2206</w:t>
        </w:r>
        <w:r w:rsidR="00C024F3" w:rsidRPr="009517F3">
          <w:rPr>
            <w:b/>
            <w:bCs/>
          </w:rPr>
          <w:br/>
        </w:r>
        <w:r w:rsidR="00C024F3" w:rsidRPr="009517F3">
          <w:rPr>
            <w:rStyle w:val="a5"/>
            <w:b/>
            <w:bCs/>
            <w:color w:val="auto"/>
            <w:u w:val="none"/>
          </w:rPr>
          <w:t xml:space="preserve">"Об актуализации </w:t>
        </w:r>
        <w:proofErr w:type="spellStart"/>
        <w:r w:rsidR="00C024F3" w:rsidRPr="009517F3">
          <w:rPr>
            <w:rStyle w:val="a5"/>
            <w:b/>
            <w:bCs/>
            <w:color w:val="auto"/>
            <w:u w:val="none"/>
          </w:rPr>
          <w:t>профпрограмм</w:t>
        </w:r>
        <w:proofErr w:type="spellEnd"/>
        <w:r w:rsidR="00C024F3" w:rsidRPr="009517F3">
          <w:rPr>
            <w:rStyle w:val="a5"/>
            <w:b/>
            <w:bCs/>
            <w:color w:val="auto"/>
            <w:u w:val="none"/>
          </w:rPr>
          <w:t xml:space="preserve"> в связи с изменением </w:t>
        </w:r>
        <w:proofErr w:type="spellStart"/>
        <w:r w:rsidR="00C024F3" w:rsidRPr="009517F3">
          <w:rPr>
            <w:rStyle w:val="a5"/>
            <w:b/>
            <w:bCs/>
            <w:color w:val="auto"/>
            <w:u w:val="none"/>
          </w:rPr>
          <w:t>ФГОСов</w:t>
        </w:r>
        <w:proofErr w:type="spellEnd"/>
        <w:r w:rsidR="00C024F3" w:rsidRPr="009517F3">
          <w:rPr>
            <w:rStyle w:val="a5"/>
            <w:b/>
            <w:bCs/>
            <w:color w:val="auto"/>
            <w:u w:val="none"/>
          </w:rPr>
          <w:t>"</w:t>
        </w:r>
      </w:hyperlink>
    </w:p>
    <w:p w:rsidR="00C024F3" w:rsidRPr="009517F3" w:rsidRDefault="00C024F3" w:rsidP="009517F3">
      <w:pPr>
        <w:pStyle w:val="revannmrcssattr"/>
        <w:spacing w:before="0" w:beforeAutospacing="0" w:after="0" w:afterAutospacing="0"/>
        <w:ind w:firstLine="709"/>
        <w:jc w:val="both"/>
      </w:pPr>
      <w:proofErr w:type="spellStart"/>
      <w:r w:rsidRPr="009517F3">
        <w:t>Минпросвещения</w:t>
      </w:r>
      <w:proofErr w:type="spellEnd"/>
      <w:r w:rsidRPr="009517F3">
        <w:t xml:space="preserve"> сообщает о необходимости актуализации образовательными организациями образовательных программ СПО в связи с изменениями, внесенными в ФГОС СПО </w:t>
      </w:r>
    </w:p>
    <w:p w:rsidR="00C024F3" w:rsidRPr="009517F3" w:rsidRDefault="00C024F3" w:rsidP="009517F3">
      <w:pPr>
        <w:pStyle w:val="a3"/>
        <w:spacing w:before="0" w:beforeAutospacing="0" w:after="0" w:afterAutospacing="0"/>
        <w:ind w:firstLine="709"/>
        <w:jc w:val="both"/>
      </w:pPr>
      <w:r w:rsidRPr="009517F3">
        <w:t xml:space="preserve">Приказом </w:t>
      </w:r>
      <w:proofErr w:type="spellStart"/>
      <w:r w:rsidRPr="009517F3">
        <w:t>Минпросвещения</w:t>
      </w:r>
      <w:proofErr w:type="spellEnd"/>
      <w:r w:rsidRPr="009517F3">
        <w:t xml:space="preserve"> России от 01.09.2022 N 796 актуализированы 79 федеральных государственных образовательных стандартов среднего профессионального образования, в связи с чем образовательным организациям необходимо провести корректировку утвержденных образовательных программ СПО по профессиям/специальностям, в ФГОС СПО по которым были внесены соответствующие изменения. </w:t>
      </w:r>
    </w:p>
    <w:p w:rsidR="00C024F3" w:rsidRDefault="00C024F3" w:rsidP="009517F3">
      <w:pPr>
        <w:pStyle w:val="a3"/>
        <w:spacing w:before="0" w:beforeAutospacing="0" w:after="0" w:afterAutospacing="0"/>
        <w:ind w:firstLine="709"/>
        <w:jc w:val="both"/>
      </w:pPr>
      <w:r w:rsidRPr="009517F3">
        <w:t xml:space="preserve">Отмечено, что при невозможности скорректировать образовательную программу в соответствии с требованиями указанного приказа в полном объеме, в том числе </w:t>
      </w:r>
      <w:proofErr w:type="gramStart"/>
      <w:r w:rsidRPr="009517F3">
        <w:t>для</w:t>
      </w:r>
      <w:proofErr w:type="gramEnd"/>
      <w:r w:rsidRPr="009517F3">
        <w:t xml:space="preserve"> </w:t>
      </w:r>
      <w:r w:rsidRPr="009517F3">
        <w:lastRenderedPageBreak/>
        <w:t>обучающихся на выпускных курсах в текущем учебном году, образовательная организация может перевести обучающихся на обучение по индивидуальному учебному плану.</w:t>
      </w:r>
    </w:p>
    <w:p w:rsidR="0091535A" w:rsidRDefault="0091535A" w:rsidP="009517F3">
      <w:pPr>
        <w:pStyle w:val="a3"/>
        <w:spacing w:before="0" w:beforeAutospacing="0" w:after="0" w:afterAutospacing="0"/>
        <w:ind w:firstLine="709"/>
        <w:jc w:val="both"/>
      </w:pPr>
    </w:p>
    <w:p w:rsidR="005211E2" w:rsidRPr="003A1215" w:rsidRDefault="00455D56" w:rsidP="0091535A">
      <w:pPr>
        <w:pStyle w:val="a3"/>
        <w:spacing w:before="0" w:beforeAutospacing="0" w:after="0" w:afterAutospacing="0"/>
        <w:ind w:firstLine="709"/>
        <w:jc w:val="both"/>
      </w:pPr>
      <w:hyperlink r:id="rId19" w:tgtFrame="_blank" w:history="1">
        <w:r w:rsidR="0091535A">
          <w:rPr>
            <w:rStyle w:val="a5"/>
            <w:b/>
            <w:bCs/>
            <w:color w:val="auto"/>
            <w:u w:val="none"/>
          </w:rPr>
          <w:t>В Письме</w:t>
        </w:r>
        <w:r w:rsidR="005211E2" w:rsidRPr="003A1215">
          <w:rPr>
            <w:rStyle w:val="a5"/>
            <w:b/>
            <w:bCs/>
            <w:color w:val="auto"/>
            <w:u w:val="none"/>
          </w:rPr>
          <w:t xml:space="preserve"> от 18.05.2023 N 28344-КМ/14</w:t>
        </w:r>
        <w:r w:rsidR="0091535A">
          <w:rPr>
            <w:rStyle w:val="a5"/>
            <w:b/>
            <w:bCs/>
            <w:color w:val="auto"/>
            <w:u w:val="none"/>
          </w:rPr>
          <w:t xml:space="preserve">  «</w:t>
        </w:r>
        <w:r w:rsidR="005211E2" w:rsidRPr="003A1215">
          <w:rPr>
            <w:rStyle w:val="a5"/>
            <w:b/>
            <w:bCs/>
            <w:color w:val="auto"/>
            <w:u w:val="none"/>
          </w:rPr>
          <w:t>О получении организациями ЖКХ сведений о гражданине-должнике</w:t>
        </w:r>
        <w:r w:rsidR="0091535A">
          <w:rPr>
            <w:rStyle w:val="a5"/>
            <w:b/>
            <w:bCs/>
            <w:color w:val="auto"/>
            <w:u w:val="none"/>
          </w:rPr>
          <w:t>»</w:t>
        </w:r>
      </w:hyperlink>
      <w:r w:rsidR="0091535A">
        <w:t xml:space="preserve"> </w:t>
      </w:r>
      <w:r w:rsidR="0091535A" w:rsidRPr="0091535A">
        <w:t>Минстро</w:t>
      </w:r>
      <w:r w:rsidR="0091535A">
        <w:t>ем</w:t>
      </w:r>
      <w:r w:rsidR="0091535A" w:rsidRPr="0091535A">
        <w:t xml:space="preserve"> России </w:t>
      </w:r>
      <w:r w:rsidR="0091535A">
        <w:t>р</w:t>
      </w:r>
      <w:r w:rsidR="005211E2" w:rsidRPr="003A1215">
        <w:t xml:space="preserve">азъяснен порядок получения организациями ЖКХ сведений о ФИО и одном из идентификаторов гражданина-должника посредством государственной информационной системы жилищно-коммунального хозяйства </w:t>
      </w:r>
    </w:p>
    <w:p w:rsidR="005211E2" w:rsidRPr="003A1215" w:rsidRDefault="005211E2" w:rsidP="003A1215">
      <w:pPr>
        <w:pStyle w:val="a3"/>
        <w:spacing w:before="0" w:beforeAutospacing="0" w:after="0" w:afterAutospacing="0"/>
        <w:ind w:firstLine="709"/>
        <w:jc w:val="both"/>
      </w:pPr>
      <w:proofErr w:type="gramStart"/>
      <w:r w:rsidRPr="003A1215">
        <w:t xml:space="preserve">Сообщается, в частности, что Федеральным законом от 18 марта 2023 г. N 80-ФЗ "О внесении изменений в статью 60 Арбитражного процессуального кодекса Российской Федерации и Гражданский процессуальный кодекс Российской Федерации" предоставлена возможность подачи исковых заявлений и заявлений о выдаче судебного приказа на взыскание задолженности по оплате жилищно-коммунальных услуг без указания ФИО. </w:t>
      </w:r>
      <w:proofErr w:type="gramEnd"/>
    </w:p>
    <w:p w:rsidR="005211E2" w:rsidRPr="003A1215" w:rsidRDefault="005211E2" w:rsidP="003A1215">
      <w:pPr>
        <w:pStyle w:val="a3"/>
        <w:spacing w:before="0" w:beforeAutospacing="0" w:after="0" w:afterAutospacing="0"/>
        <w:ind w:firstLine="709"/>
        <w:jc w:val="both"/>
      </w:pPr>
      <w:r w:rsidRPr="003A1215">
        <w:t xml:space="preserve">Если организации ЖКХ не известны ФИО и идентификатор гражданина-должника, то указанные сведения получаются судом самостоятельно согласно пункту 3 части 2 статьи 124 и пункту 3 части 2 статьи 131 ГПК РФ. </w:t>
      </w:r>
    </w:p>
    <w:p w:rsidR="0091535A" w:rsidRDefault="00F76378" w:rsidP="003A1215">
      <w:pPr>
        <w:pStyle w:val="a3"/>
        <w:spacing w:before="0" w:beforeAutospacing="0" w:after="0" w:afterAutospacing="0"/>
        <w:ind w:firstLine="709"/>
        <w:jc w:val="both"/>
        <w:rPr>
          <w:rStyle w:val="layout"/>
        </w:rPr>
      </w:pPr>
      <w:r>
        <w:rPr>
          <w:rStyle w:val="layout"/>
        </w:rPr>
        <w:t xml:space="preserve">При этом Минстроем России рассматриваются различные способы оптимизации процесса получения организациями ЖКХ сведений о ФИО и идентификаторах указанных граждан для проведения </w:t>
      </w:r>
      <w:proofErr w:type="spellStart"/>
      <w:r>
        <w:rPr>
          <w:rStyle w:val="layout"/>
        </w:rPr>
        <w:t>претензионно-исковой</w:t>
      </w:r>
      <w:proofErr w:type="spellEnd"/>
      <w:r>
        <w:rPr>
          <w:rStyle w:val="layout"/>
        </w:rPr>
        <w:t xml:space="preserve"> работы.</w:t>
      </w:r>
    </w:p>
    <w:p w:rsidR="00F76378" w:rsidRDefault="00F76378" w:rsidP="003A1215">
      <w:pPr>
        <w:pStyle w:val="a3"/>
        <w:spacing w:before="0" w:beforeAutospacing="0" w:after="0" w:afterAutospacing="0"/>
        <w:ind w:firstLine="709"/>
        <w:jc w:val="both"/>
      </w:pPr>
    </w:p>
    <w:p w:rsidR="005211E2" w:rsidRPr="003A1215" w:rsidRDefault="00455D56" w:rsidP="00F76378">
      <w:pPr>
        <w:pStyle w:val="a3"/>
        <w:spacing w:before="0" w:beforeAutospacing="0" w:after="0" w:afterAutospacing="0"/>
        <w:ind w:firstLine="709"/>
        <w:jc w:val="both"/>
      </w:pPr>
      <w:hyperlink r:id="rId20" w:tgtFrame="_blank" w:history="1">
        <w:r w:rsidR="0091535A">
          <w:rPr>
            <w:rStyle w:val="a5"/>
            <w:b/>
            <w:bCs/>
            <w:color w:val="auto"/>
            <w:u w:val="none"/>
          </w:rPr>
          <w:t xml:space="preserve"> </w:t>
        </w:r>
        <w:r w:rsidR="005211E2" w:rsidRPr="003A1215">
          <w:rPr>
            <w:rStyle w:val="a5"/>
            <w:b/>
            <w:bCs/>
            <w:color w:val="auto"/>
            <w:u w:val="none"/>
          </w:rPr>
          <w:t xml:space="preserve">Письмо </w:t>
        </w:r>
        <w:proofErr w:type="spellStart"/>
        <w:r w:rsidR="005211E2" w:rsidRPr="003A1215">
          <w:rPr>
            <w:rStyle w:val="a5"/>
            <w:b/>
            <w:bCs/>
            <w:color w:val="auto"/>
            <w:u w:val="none"/>
          </w:rPr>
          <w:t>Росреестра</w:t>
        </w:r>
        <w:proofErr w:type="spellEnd"/>
        <w:r w:rsidR="005211E2" w:rsidRPr="003A1215">
          <w:rPr>
            <w:rStyle w:val="a5"/>
            <w:b/>
            <w:bCs/>
            <w:color w:val="auto"/>
            <w:u w:val="none"/>
          </w:rPr>
          <w:t xml:space="preserve"> от 28.04.2023 N 07-3651-МС/23</w:t>
        </w:r>
        <w:r w:rsidR="00F76378">
          <w:rPr>
            <w:rStyle w:val="a5"/>
            <w:b/>
            <w:bCs/>
            <w:color w:val="auto"/>
            <w:u w:val="none"/>
          </w:rPr>
          <w:t xml:space="preserve">  </w:t>
        </w:r>
        <w:r w:rsidR="0091535A">
          <w:rPr>
            <w:rStyle w:val="a5"/>
            <w:b/>
            <w:bCs/>
            <w:color w:val="auto"/>
            <w:u w:val="none"/>
          </w:rPr>
          <w:t>«</w:t>
        </w:r>
        <w:r w:rsidR="005211E2" w:rsidRPr="003A1215">
          <w:rPr>
            <w:rStyle w:val="a5"/>
            <w:b/>
            <w:bCs/>
            <w:color w:val="auto"/>
            <w:u w:val="none"/>
          </w:rPr>
          <w:t>О выплате страховой пенсии пенсионеру, признанному банкротом</w:t>
        </w:r>
        <w:r w:rsidR="0091535A">
          <w:rPr>
            <w:rStyle w:val="a5"/>
            <w:b/>
            <w:bCs/>
            <w:color w:val="auto"/>
            <w:u w:val="none"/>
          </w:rPr>
          <w:t>»</w:t>
        </w:r>
      </w:hyperlink>
    </w:p>
    <w:p w:rsidR="005211E2" w:rsidRPr="003A1215" w:rsidRDefault="005211E2" w:rsidP="003A1215">
      <w:pPr>
        <w:pStyle w:val="revannmrcssattr"/>
        <w:spacing w:before="0" w:beforeAutospacing="0" w:after="0" w:afterAutospacing="0"/>
        <w:ind w:firstLine="709"/>
        <w:jc w:val="both"/>
      </w:pPr>
      <w:r w:rsidRPr="003A1215">
        <w:t xml:space="preserve">СФР: зачисление пенсии на счет, открытый на имя финансового управляющего, а не пенсионера, признанного банкротом, не предусмотрено </w:t>
      </w:r>
    </w:p>
    <w:p w:rsidR="005211E2" w:rsidRPr="003A1215" w:rsidRDefault="005211E2" w:rsidP="003A1215">
      <w:pPr>
        <w:pStyle w:val="a3"/>
        <w:spacing w:before="0" w:beforeAutospacing="0" w:after="0" w:afterAutospacing="0"/>
        <w:ind w:firstLine="709"/>
        <w:jc w:val="both"/>
      </w:pPr>
      <w:r w:rsidRPr="003A1215">
        <w:t xml:space="preserve">Законодательством определен исчерпывающий перечень случаев, когда пенсия подлежит зачислению не на счет самого пенсионера, а на счет другого лица: если получателем этой пенсии является лицо, не достигшее возраста 18 лет, либо лицо, достигшее возраста 18 лет и признанное недееспособным. </w:t>
      </w:r>
    </w:p>
    <w:p w:rsidR="005211E2" w:rsidRPr="003A1215" w:rsidRDefault="005211E2" w:rsidP="003A1215">
      <w:pPr>
        <w:pStyle w:val="a3"/>
        <w:spacing w:before="0" w:beforeAutospacing="0" w:after="0" w:afterAutospacing="0"/>
        <w:ind w:firstLine="709"/>
        <w:jc w:val="both"/>
      </w:pPr>
      <w:r w:rsidRPr="003A1215">
        <w:t xml:space="preserve">Указанный порядок выплаты пенсий не содержит исключений в отношении граждан, признанных банкротами. </w:t>
      </w:r>
    </w:p>
    <w:p w:rsidR="005211E2" w:rsidRPr="003A1215" w:rsidRDefault="005211E2" w:rsidP="003A1215">
      <w:pPr>
        <w:pStyle w:val="a3"/>
        <w:spacing w:before="0" w:beforeAutospacing="0" w:after="0" w:afterAutospacing="0"/>
        <w:ind w:firstLine="709"/>
        <w:jc w:val="both"/>
      </w:pPr>
      <w:r w:rsidRPr="003A1215">
        <w:t>При этом отмечено, что финансовый управляющий пенсионера признанного банкротом, при наличии у него соответствующей доверенности, может подать от его имени заявление о доставке пенсии, изменяющее способ ее получения или реквизиты банковского счета.</w:t>
      </w:r>
    </w:p>
    <w:p w:rsidR="005211E2" w:rsidRPr="003A1215" w:rsidRDefault="00F76378" w:rsidP="003A1215">
      <w:pPr>
        <w:pStyle w:val="a3"/>
        <w:spacing w:before="0" w:beforeAutospacing="0" w:after="0" w:afterAutospacing="0"/>
        <w:ind w:firstLine="709"/>
        <w:jc w:val="both"/>
      </w:pPr>
      <w:r>
        <w:t xml:space="preserve"> </w:t>
      </w:r>
    </w:p>
    <w:p w:rsidR="00566D05" w:rsidRPr="003A1215" w:rsidRDefault="00455D56" w:rsidP="00F76378">
      <w:pPr>
        <w:pStyle w:val="a3"/>
        <w:spacing w:before="0" w:beforeAutospacing="0" w:after="0" w:afterAutospacing="0"/>
        <w:ind w:firstLine="709"/>
        <w:jc w:val="both"/>
      </w:pPr>
      <w:hyperlink r:id="rId21" w:tgtFrame="_blank" w:history="1">
        <w:r w:rsidR="00566D05" w:rsidRPr="003A1215">
          <w:rPr>
            <w:rStyle w:val="a5"/>
            <w:b/>
            <w:bCs/>
            <w:color w:val="auto"/>
            <w:u w:val="none"/>
          </w:rPr>
          <w:t>Письмо</w:t>
        </w:r>
        <w:r w:rsidR="00F76378">
          <w:rPr>
            <w:rStyle w:val="a5"/>
            <w:b/>
            <w:bCs/>
            <w:color w:val="auto"/>
            <w:u w:val="none"/>
          </w:rPr>
          <w:t xml:space="preserve"> </w:t>
        </w:r>
        <w:r w:rsidR="00566D05" w:rsidRPr="003A1215">
          <w:rPr>
            <w:rStyle w:val="a5"/>
            <w:b/>
            <w:bCs/>
            <w:color w:val="auto"/>
            <w:u w:val="none"/>
          </w:rPr>
          <w:t xml:space="preserve"> Минтруда России от 17.02.2023 N 16-3/10/В-2308</w:t>
        </w:r>
        <w:r w:rsidR="00F76378">
          <w:rPr>
            <w:rStyle w:val="a5"/>
            <w:b/>
            <w:bCs/>
            <w:color w:val="auto"/>
            <w:u w:val="none"/>
          </w:rPr>
          <w:t xml:space="preserve">  «</w:t>
        </w:r>
        <w:r w:rsidR="00566D05" w:rsidRPr="003A1215">
          <w:rPr>
            <w:rStyle w:val="a5"/>
            <w:b/>
            <w:bCs/>
            <w:color w:val="auto"/>
            <w:u w:val="none"/>
          </w:rPr>
          <w:t xml:space="preserve">О порядке перерасчета пособия по безработице гражданам </w:t>
        </w:r>
        <w:proofErr w:type="spellStart"/>
        <w:r w:rsidR="00566D05" w:rsidRPr="003A1215">
          <w:rPr>
            <w:rStyle w:val="a5"/>
            <w:b/>
            <w:bCs/>
            <w:color w:val="auto"/>
            <w:u w:val="none"/>
          </w:rPr>
          <w:t>предпенсионного</w:t>
        </w:r>
        <w:proofErr w:type="spellEnd"/>
        <w:r w:rsidR="00566D05" w:rsidRPr="003A1215">
          <w:rPr>
            <w:rStyle w:val="a5"/>
            <w:b/>
            <w:bCs/>
            <w:color w:val="auto"/>
            <w:u w:val="none"/>
          </w:rPr>
          <w:t xml:space="preserve"> возраста в связи с принятием Федерального закона от 19 декабря 2022 г. N 550-ФЗ</w:t>
        </w:r>
        <w:r w:rsidR="00F76378">
          <w:rPr>
            <w:rStyle w:val="a5"/>
            <w:b/>
            <w:bCs/>
            <w:color w:val="auto"/>
            <w:u w:val="none"/>
          </w:rPr>
          <w:t>»</w:t>
        </w:r>
      </w:hyperlink>
    </w:p>
    <w:p w:rsidR="00566D05" w:rsidRPr="003A1215" w:rsidRDefault="00566D05" w:rsidP="003A1215">
      <w:pPr>
        <w:pStyle w:val="revannmrcssattr"/>
        <w:spacing w:before="0" w:beforeAutospacing="0" w:after="0" w:afterAutospacing="0"/>
        <w:ind w:firstLine="709"/>
        <w:jc w:val="both"/>
      </w:pPr>
      <w:r w:rsidRPr="003A1215">
        <w:t xml:space="preserve">Направлены разъяснения о порядке перерасчета пособия по безработице гражданам </w:t>
      </w:r>
      <w:proofErr w:type="spellStart"/>
      <w:r w:rsidRPr="003A1215">
        <w:t>предпенсионного</w:t>
      </w:r>
      <w:proofErr w:type="spellEnd"/>
      <w:r w:rsidRPr="003A1215">
        <w:t xml:space="preserve"> возраста в связи с принятием Федерального закона от 19 декабря 2022 г. N 550-ФЗ</w:t>
      </w:r>
    </w:p>
    <w:p w:rsidR="00566D05" w:rsidRPr="003A1215" w:rsidRDefault="00566D05" w:rsidP="003A1215">
      <w:pPr>
        <w:pStyle w:val="a3"/>
        <w:spacing w:before="0" w:beforeAutospacing="0" w:after="0" w:afterAutospacing="0"/>
        <w:ind w:firstLine="709"/>
        <w:jc w:val="both"/>
      </w:pPr>
      <w:r w:rsidRPr="003A1215">
        <w:t xml:space="preserve">Сообщается, что изменения, внесенные Федеральным законом N 550-ФЗ, исключили дифференцированный подход при определении размера пособия по безработице, выплачиваемого лицам, относящимся к одной и той же категории граждан </w:t>
      </w:r>
      <w:proofErr w:type="spellStart"/>
      <w:r w:rsidRPr="003A1215">
        <w:t>предпенсионного</w:t>
      </w:r>
      <w:proofErr w:type="spellEnd"/>
      <w:r w:rsidRPr="003A1215">
        <w:t xml:space="preserve"> возраста, независимо от даты признания указанных лиц безработными (до 1 января 2019 года или после указанной даты).</w:t>
      </w:r>
    </w:p>
    <w:p w:rsidR="00566D05" w:rsidRPr="003A1215" w:rsidRDefault="00566D05" w:rsidP="003A1215">
      <w:pPr>
        <w:pStyle w:val="a3"/>
        <w:spacing w:before="0" w:beforeAutospacing="0" w:after="0" w:afterAutospacing="0"/>
        <w:ind w:firstLine="709"/>
        <w:jc w:val="both"/>
      </w:pPr>
      <w:proofErr w:type="gramStart"/>
      <w:r w:rsidRPr="003A1215">
        <w:t xml:space="preserve">Безработным гражданам, состоявшим на регистрационном учете по состоянию на 31 декабря 2018 года, достигшим </w:t>
      </w:r>
      <w:proofErr w:type="spellStart"/>
      <w:r w:rsidRPr="003A1215">
        <w:t>предпенсионного</w:t>
      </w:r>
      <w:proofErr w:type="spellEnd"/>
      <w:r w:rsidRPr="003A1215">
        <w:t xml:space="preserve"> возраста и которым пособие по безработице было назначено в размере 8000 рублей (без учета районного коэффициента), необходимо на основании их письменных заявлений осуществить перерасчет пособия за период с 1 января 2019 года до окончания соответствующего периода его выплаты.</w:t>
      </w:r>
      <w:proofErr w:type="gramEnd"/>
    </w:p>
    <w:p w:rsidR="00566D05" w:rsidRPr="003A1215" w:rsidRDefault="00566D05" w:rsidP="003A1215">
      <w:pPr>
        <w:pStyle w:val="a3"/>
        <w:spacing w:before="0" w:beforeAutospacing="0" w:after="0" w:afterAutospacing="0"/>
        <w:ind w:firstLine="709"/>
        <w:jc w:val="both"/>
      </w:pPr>
      <w:r w:rsidRPr="003A1215">
        <w:lastRenderedPageBreak/>
        <w:t>Заявления на перерасчет пособия должны приниматься от граждан в письменной форме при условии их личной явки в центр занятости населения и предъявления документа, удостоверяющего личность. В приложении к письму приведена рекомендуемая форма указанного заявления.</w:t>
      </w:r>
    </w:p>
    <w:p w:rsidR="00566D05" w:rsidRDefault="00566D05" w:rsidP="003A1215">
      <w:pPr>
        <w:pStyle w:val="a3"/>
        <w:spacing w:before="0" w:beforeAutospacing="0" w:after="0" w:afterAutospacing="0"/>
        <w:ind w:firstLine="709"/>
        <w:jc w:val="both"/>
      </w:pPr>
      <w:r w:rsidRPr="003A1215">
        <w:t>Центрам занятости населения необходимо заранее составить списки безработных граждан, имеющих право на перерасчет пособия. Включенным в указанные списки гражданам право на перерасчет пособия подтверждается в устной форме при подаче заявления, а лицам, отсутствующим в списках и подавшим заявление, - после дополнительной проверки сведений.</w:t>
      </w:r>
    </w:p>
    <w:p w:rsidR="00F76378" w:rsidRPr="003A1215" w:rsidRDefault="00F76378" w:rsidP="003A1215">
      <w:pPr>
        <w:pStyle w:val="a3"/>
        <w:spacing w:before="0" w:beforeAutospacing="0" w:after="0" w:afterAutospacing="0"/>
        <w:ind w:firstLine="709"/>
        <w:jc w:val="both"/>
      </w:pPr>
    </w:p>
    <w:p w:rsidR="00566D05" w:rsidRPr="003A1215" w:rsidRDefault="00455D56" w:rsidP="00F76378">
      <w:pPr>
        <w:pStyle w:val="a3"/>
        <w:spacing w:before="0" w:beforeAutospacing="0" w:after="0" w:afterAutospacing="0"/>
        <w:ind w:firstLine="709"/>
        <w:jc w:val="both"/>
      </w:pPr>
      <w:hyperlink r:id="rId22" w:tgtFrame="_blank" w:history="1">
        <w:r w:rsidR="00F76378">
          <w:rPr>
            <w:rStyle w:val="a5"/>
            <w:b/>
            <w:bCs/>
            <w:color w:val="auto"/>
            <w:u w:val="none"/>
          </w:rPr>
          <w:t xml:space="preserve"> </w:t>
        </w:r>
        <w:proofErr w:type="gramStart"/>
        <w:r w:rsidR="00566D05" w:rsidRPr="003A1215">
          <w:rPr>
            <w:rStyle w:val="a5"/>
            <w:b/>
            <w:bCs/>
            <w:color w:val="auto"/>
            <w:u w:val="none"/>
          </w:rPr>
          <w:t>Письмо</w:t>
        </w:r>
        <w:r w:rsidR="00F76378">
          <w:rPr>
            <w:rStyle w:val="a5"/>
            <w:b/>
            <w:bCs/>
            <w:color w:val="auto"/>
            <w:u w:val="none"/>
          </w:rPr>
          <w:t xml:space="preserve"> </w:t>
        </w:r>
        <w:r w:rsidR="00566D05" w:rsidRPr="003A1215">
          <w:rPr>
            <w:rStyle w:val="a5"/>
            <w:b/>
            <w:bCs/>
            <w:color w:val="auto"/>
            <w:u w:val="none"/>
          </w:rPr>
          <w:t xml:space="preserve"> Минтруда России от 17.03.2023 N 16-3/10/В-3764</w:t>
        </w:r>
        <w:r w:rsidR="00F76378">
          <w:rPr>
            <w:rStyle w:val="a5"/>
            <w:b/>
            <w:bCs/>
            <w:color w:val="auto"/>
            <w:u w:val="none"/>
          </w:rPr>
          <w:t xml:space="preserve">  «</w:t>
        </w:r>
        <w:r w:rsidR="00566D05" w:rsidRPr="003A1215">
          <w:rPr>
            <w:rStyle w:val="a5"/>
            <w:b/>
            <w:bCs/>
            <w:color w:val="auto"/>
            <w:u w:val="none"/>
          </w:rPr>
          <w:t xml:space="preserve">О направлении уточнений по вопросу порядка перерасчета пособия по безработице гражданам </w:t>
        </w:r>
        <w:proofErr w:type="spellStart"/>
        <w:r w:rsidR="00566D05" w:rsidRPr="003A1215">
          <w:rPr>
            <w:rStyle w:val="a5"/>
            <w:b/>
            <w:bCs/>
            <w:color w:val="auto"/>
            <w:u w:val="none"/>
          </w:rPr>
          <w:t>предпенсионного</w:t>
        </w:r>
        <w:proofErr w:type="spellEnd"/>
        <w:r w:rsidR="00566D05" w:rsidRPr="003A1215">
          <w:rPr>
            <w:rStyle w:val="a5"/>
            <w:b/>
            <w:bCs/>
            <w:color w:val="auto"/>
            <w:u w:val="none"/>
          </w:rPr>
          <w:t xml:space="preserve"> возраста в связи с принятием Федерального закона от 19 декабря 2022 г. N 550-ФЗ "О внесении изменений в статью 10 Федерального закона "О внесении изменений в отдельные законодательные акты Российской Федерации по вопросам назначения и выплаты пенсий"</w:t>
        </w:r>
        <w:r w:rsidR="00F76378">
          <w:rPr>
            <w:rStyle w:val="a5"/>
            <w:b/>
            <w:bCs/>
            <w:color w:val="auto"/>
            <w:u w:val="none"/>
          </w:rPr>
          <w:t>»</w:t>
        </w:r>
      </w:hyperlink>
      <w:proofErr w:type="gramEnd"/>
    </w:p>
    <w:p w:rsidR="00566D05" w:rsidRPr="003A1215" w:rsidRDefault="00566D05" w:rsidP="003A1215">
      <w:pPr>
        <w:pStyle w:val="revannmrcssattr"/>
        <w:spacing w:before="0" w:beforeAutospacing="0" w:after="0" w:afterAutospacing="0"/>
        <w:ind w:firstLine="709"/>
        <w:jc w:val="both"/>
      </w:pPr>
      <w:r w:rsidRPr="003A1215">
        <w:t xml:space="preserve">Минтрудом направлены уточнения по вопросу перерасчета пособия по безработице гражданам </w:t>
      </w:r>
      <w:proofErr w:type="spellStart"/>
      <w:r w:rsidRPr="003A1215">
        <w:t>предпенсионного</w:t>
      </w:r>
      <w:proofErr w:type="spellEnd"/>
      <w:r w:rsidRPr="003A1215">
        <w:t xml:space="preserve"> возраста </w:t>
      </w:r>
    </w:p>
    <w:p w:rsidR="00566D05" w:rsidRPr="003A1215" w:rsidRDefault="00566D05" w:rsidP="003A1215">
      <w:pPr>
        <w:pStyle w:val="a3"/>
        <w:spacing w:before="0" w:beforeAutospacing="0" w:after="0" w:afterAutospacing="0"/>
        <w:ind w:firstLine="709"/>
        <w:jc w:val="both"/>
      </w:pPr>
      <w:r w:rsidRPr="003A1215">
        <w:t xml:space="preserve">Уточнения направлены в дополнение к письму от 17.02.2023 N 16-3/10/В-2308. </w:t>
      </w:r>
    </w:p>
    <w:p w:rsidR="00566D05" w:rsidRPr="003A1215" w:rsidRDefault="00566D05" w:rsidP="003A1215">
      <w:pPr>
        <w:pStyle w:val="a3"/>
        <w:spacing w:before="0" w:beforeAutospacing="0" w:after="0" w:afterAutospacing="0"/>
        <w:ind w:firstLine="709"/>
        <w:jc w:val="both"/>
      </w:pPr>
      <w:proofErr w:type="gramStart"/>
      <w:r w:rsidRPr="003A1215">
        <w:t xml:space="preserve">Сообщается, что перерасчет пособия по безработице осуществляется безработным гражданам, состоявшим на регистрационном учете по состоянию на 31 декабря 2018 года, которым пособие по безработице с 1 января 2019 года было назначено в размере 8000 рублей (без учета районного коэффициента) и которые в 2019 году относились к категории граждан </w:t>
      </w:r>
      <w:proofErr w:type="spellStart"/>
      <w:r w:rsidRPr="003A1215">
        <w:t>предпенсионного</w:t>
      </w:r>
      <w:proofErr w:type="spellEnd"/>
      <w:r w:rsidRPr="003A1215">
        <w:t xml:space="preserve"> возраста (в общем случае: женщины 1964 - 1968 годов рождения, мужчины 1959</w:t>
      </w:r>
      <w:proofErr w:type="gramEnd"/>
      <w:r w:rsidRPr="003A1215">
        <w:t xml:space="preserve"> - </w:t>
      </w:r>
      <w:proofErr w:type="gramStart"/>
      <w:r w:rsidRPr="003A1215">
        <w:t xml:space="preserve">1963 годов рождения). </w:t>
      </w:r>
      <w:proofErr w:type="gramEnd"/>
    </w:p>
    <w:p w:rsidR="00566D05" w:rsidRDefault="00566D05" w:rsidP="003A1215">
      <w:pPr>
        <w:pStyle w:val="a3"/>
        <w:spacing w:before="0" w:beforeAutospacing="0" w:after="0" w:afterAutospacing="0"/>
        <w:ind w:firstLine="709"/>
        <w:jc w:val="both"/>
      </w:pPr>
      <w:r w:rsidRPr="003A1215">
        <w:t xml:space="preserve">Перерасчет осуществляется за период </w:t>
      </w:r>
      <w:proofErr w:type="gramStart"/>
      <w:r w:rsidRPr="003A1215">
        <w:t>с даты достижения</w:t>
      </w:r>
      <w:proofErr w:type="gramEnd"/>
      <w:r w:rsidRPr="003A1215">
        <w:t xml:space="preserve"> </w:t>
      </w:r>
      <w:proofErr w:type="spellStart"/>
      <w:r w:rsidRPr="003A1215">
        <w:t>предпенсионного</w:t>
      </w:r>
      <w:proofErr w:type="spellEnd"/>
      <w:r w:rsidRPr="003A1215">
        <w:t xml:space="preserve"> возраста в 2019 году до даты окончания соответствующего периода выплаты пособия.</w:t>
      </w:r>
    </w:p>
    <w:p w:rsidR="00566D05" w:rsidRPr="003A1215" w:rsidRDefault="00566D05" w:rsidP="00F76378">
      <w:pPr>
        <w:pStyle w:val="3"/>
        <w:spacing w:before="0" w:beforeAutospacing="0" w:after="0" w:afterAutospacing="0"/>
        <w:jc w:val="both"/>
      </w:pPr>
    </w:p>
    <w:p w:rsidR="00566D05" w:rsidRPr="003A1215" w:rsidRDefault="00455D56" w:rsidP="00F76378">
      <w:pPr>
        <w:pStyle w:val="a3"/>
        <w:spacing w:before="0" w:beforeAutospacing="0" w:after="0" w:afterAutospacing="0"/>
        <w:ind w:firstLine="709"/>
        <w:jc w:val="both"/>
      </w:pPr>
      <w:hyperlink r:id="rId23" w:tgtFrame="_blank" w:history="1">
        <w:r w:rsidR="00566D05" w:rsidRPr="003A1215">
          <w:rPr>
            <w:rStyle w:val="a5"/>
            <w:b/>
            <w:bCs/>
            <w:color w:val="auto"/>
            <w:u w:val="none"/>
          </w:rPr>
          <w:t>Письмо ФНС России от 22.05.2023 N БС-4-11/6374@</w:t>
        </w:r>
        <w:r w:rsidR="00F76378">
          <w:rPr>
            <w:rStyle w:val="a5"/>
            <w:b/>
            <w:bCs/>
            <w:color w:val="auto"/>
            <w:u w:val="none"/>
          </w:rPr>
          <w:t xml:space="preserve">  </w:t>
        </w:r>
        <w:r w:rsidR="00566D05" w:rsidRPr="003A1215">
          <w:rPr>
            <w:rStyle w:val="a5"/>
            <w:b/>
            <w:bCs/>
            <w:color w:val="auto"/>
            <w:u w:val="none"/>
          </w:rPr>
          <w:t>"Обложение сумм возмещения работнику расходов по прохождению обязательных медицинских осмотров налогом на доходы физических лиц и страховыми взносами"</w:t>
        </w:r>
      </w:hyperlink>
    </w:p>
    <w:p w:rsidR="00566D05" w:rsidRPr="003A1215" w:rsidRDefault="00566D05" w:rsidP="003A1215">
      <w:pPr>
        <w:pStyle w:val="revannmrcssattr"/>
        <w:spacing w:before="0" w:beforeAutospacing="0" w:after="0" w:afterAutospacing="0"/>
        <w:ind w:firstLine="709"/>
        <w:jc w:val="both"/>
      </w:pPr>
      <w:r w:rsidRPr="003A1215">
        <w:t xml:space="preserve">ФНС даны разъяснения по вопросам налогообложения НДФЛ и страховыми взносами оплаты работодателем расходов по прохождению обязательных медицинских осмотров </w:t>
      </w:r>
    </w:p>
    <w:p w:rsidR="00566D05" w:rsidRPr="003A1215" w:rsidRDefault="00566D05" w:rsidP="003A1215">
      <w:pPr>
        <w:pStyle w:val="a3"/>
        <w:spacing w:before="0" w:beforeAutospacing="0" w:after="0" w:afterAutospacing="0"/>
        <w:ind w:firstLine="709"/>
        <w:jc w:val="both"/>
      </w:pPr>
      <w:r w:rsidRPr="003A1215">
        <w:t xml:space="preserve">Сообщается, что прохождение обязательного медосмотра за счет средств работника не предусмотрено действующим законодательством. </w:t>
      </w:r>
    </w:p>
    <w:p w:rsidR="00566D05" w:rsidRPr="003A1215" w:rsidRDefault="00566D05" w:rsidP="003A1215">
      <w:pPr>
        <w:pStyle w:val="a3"/>
        <w:spacing w:before="0" w:beforeAutospacing="0" w:after="0" w:afterAutospacing="0"/>
        <w:ind w:firstLine="709"/>
        <w:jc w:val="both"/>
      </w:pPr>
      <w:r w:rsidRPr="003A1215">
        <w:t xml:space="preserve">При оплате работодателем обязательных медицинских осмотров и психиатрических освидетельствований, прохождение которых обусловлено требованиями статьи 220 Трудового кодекса РФ, не признается доходом, полученным работником в натуральной форме, и, следовательно, не влечет обязанности по уплате НДФЛ. </w:t>
      </w:r>
    </w:p>
    <w:p w:rsidR="00566D05" w:rsidRPr="003A1215" w:rsidRDefault="00566D05" w:rsidP="003A1215">
      <w:pPr>
        <w:pStyle w:val="a3"/>
        <w:spacing w:before="0" w:beforeAutospacing="0" w:after="0" w:afterAutospacing="0"/>
        <w:ind w:firstLine="709"/>
        <w:jc w:val="both"/>
      </w:pPr>
      <w:r w:rsidRPr="003A1215">
        <w:t>Также указано, что в случае компенсации работникам расходов по прохождению ими обязательных медосмотров такие суммы компенсации облагаются страховыми взносами в общеустановленном порядке как выплаты, производимые в рамках трудовых отношений.</w:t>
      </w:r>
    </w:p>
    <w:p w:rsidR="005211E2" w:rsidRPr="003A1215" w:rsidRDefault="005211E2" w:rsidP="00F76378">
      <w:pPr>
        <w:pStyle w:val="a3"/>
        <w:spacing w:before="0" w:beforeAutospacing="0" w:after="0" w:afterAutospacing="0"/>
        <w:jc w:val="both"/>
      </w:pPr>
    </w:p>
    <w:p w:rsidR="00EB759E" w:rsidRPr="003A1215" w:rsidRDefault="00455D56" w:rsidP="00F76378">
      <w:pPr>
        <w:pStyle w:val="a3"/>
        <w:spacing w:before="0" w:beforeAutospacing="0" w:after="0" w:afterAutospacing="0"/>
        <w:ind w:firstLine="709"/>
        <w:jc w:val="both"/>
      </w:pPr>
      <w:hyperlink r:id="rId24" w:tgtFrame="_blank" w:history="1">
        <w:r w:rsidR="00EB759E" w:rsidRPr="003A1215">
          <w:rPr>
            <w:rStyle w:val="a5"/>
            <w:b/>
            <w:bCs/>
            <w:color w:val="auto"/>
            <w:u w:val="none"/>
          </w:rPr>
          <w:t>Постановление</w:t>
        </w:r>
        <w:r w:rsidR="00F76378">
          <w:rPr>
            <w:rStyle w:val="a5"/>
            <w:b/>
            <w:bCs/>
            <w:color w:val="auto"/>
            <w:u w:val="none"/>
          </w:rPr>
          <w:t>м</w:t>
        </w:r>
        <w:r w:rsidR="00EB759E" w:rsidRPr="003A1215">
          <w:rPr>
            <w:rStyle w:val="a5"/>
            <w:b/>
            <w:bCs/>
            <w:color w:val="auto"/>
            <w:u w:val="none"/>
          </w:rPr>
          <w:t xml:space="preserve"> Пленума Верховного Суда РФ от 18.05.2023 N 11</w:t>
        </w:r>
        <w:r w:rsidR="00EB759E" w:rsidRPr="003A1215">
          <w:rPr>
            <w:b/>
            <w:bCs/>
          </w:rPr>
          <w:br/>
        </w:r>
        <w:r w:rsidR="00EB759E" w:rsidRPr="003A1215">
          <w:rPr>
            <w:rStyle w:val="a5"/>
            <w:b/>
            <w:bCs/>
            <w:color w:val="auto"/>
            <w:u w:val="none"/>
          </w:rPr>
          <w:t>"О практике рассмотрения судами уголовных дел о преступлениях против военной службы"</w:t>
        </w:r>
      </w:hyperlink>
      <w:r w:rsidR="00F76378">
        <w:t xml:space="preserve"> р</w:t>
      </w:r>
      <w:r w:rsidR="00EB759E" w:rsidRPr="003A1215">
        <w:t>азъяснены особенности рассмотрения уголовных дел о преступлениях против военной службы</w:t>
      </w:r>
    </w:p>
    <w:p w:rsidR="00EB759E" w:rsidRPr="003A1215" w:rsidRDefault="00EB759E" w:rsidP="003A1215">
      <w:pPr>
        <w:pStyle w:val="a3"/>
        <w:spacing w:before="0" w:beforeAutospacing="0" w:after="0" w:afterAutospacing="0"/>
        <w:ind w:firstLine="709"/>
        <w:jc w:val="both"/>
      </w:pPr>
      <w:r w:rsidRPr="003A1215">
        <w:t xml:space="preserve">В частности, отмечается, что преступления против военной службы, совершенные в период мобилизации или военного положения, в военное время либо в условиях </w:t>
      </w:r>
      <w:r w:rsidRPr="003A1215">
        <w:lastRenderedPageBreak/>
        <w:t>вооруженного конфликта или ведения боевых действий, характеризуются повышенной общественной опасностью.</w:t>
      </w:r>
    </w:p>
    <w:p w:rsidR="00EB759E" w:rsidRPr="003A1215" w:rsidRDefault="00EB759E" w:rsidP="003A1215">
      <w:pPr>
        <w:pStyle w:val="a3"/>
        <w:spacing w:before="0" w:beforeAutospacing="0" w:after="0" w:afterAutospacing="0"/>
        <w:ind w:firstLine="709"/>
        <w:jc w:val="both"/>
      </w:pPr>
      <w:r w:rsidRPr="003A1215">
        <w:t xml:space="preserve">В тех случаях, когда воинская обязанность незаконно возложена на граждан, не подлежащих призыву на военную службу, или имеющих отсрочку от призыва, или подлежащих освобождению от призыва на военную службу либо от исполнения воинской обязанности (например, гражданин призван на военную </w:t>
      </w:r>
      <w:proofErr w:type="gramStart"/>
      <w:r w:rsidRPr="003A1215">
        <w:t>службу</w:t>
      </w:r>
      <w:proofErr w:type="gramEnd"/>
      <w:r w:rsidRPr="003A1215">
        <w:t xml:space="preserve"> будучи негодным к ней по состоянию здоровья), то такое лицо не является субъектом преступления, предусмотренного статьями главы 33 УК РФ "Преступления против военной службы".</w:t>
      </w:r>
    </w:p>
    <w:p w:rsidR="00EB759E" w:rsidRDefault="00EB759E" w:rsidP="003A1215">
      <w:pPr>
        <w:pStyle w:val="a3"/>
        <w:spacing w:before="0" w:beforeAutospacing="0" w:after="0" w:afterAutospacing="0"/>
        <w:ind w:firstLine="709"/>
        <w:jc w:val="both"/>
      </w:pPr>
      <w:r w:rsidRPr="003A1215">
        <w:t>Также разъясняется в том числе: на что судам следует обратить внимание при разграничении преступлений против военной службы и грубых дисциплинарных проступков; что следует учитывать при рассмотрении уголовного дела о добровольной сдаче в плен и др.</w:t>
      </w:r>
    </w:p>
    <w:p w:rsidR="00F76378" w:rsidRPr="003A1215" w:rsidRDefault="00F76378" w:rsidP="003A1215">
      <w:pPr>
        <w:pStyle w:val="a3"/>
        <w:spacing w:before="0" w:beforeAutospacing="0" w:after="0" w:afterAutospacing="0"/>
        <w:ind w:firstLine="709"/>
        <w:jc w:val="both"/>
      </w:pPr>
    </w:p>
    <w:p w:rsidR="00404B6C" w:rsidRPr="003A1215" w:rsidRDefault="00455D56" w:rsidP="003A1215">
      <w:pPr>
        <w:pStyle w:val="a3"/>
        <w:spacing w:before="0" w:beforeAutospacing="0" w:after="0" w:afterAutospacing="0"/>
        <w:ind w:firstLine="709"/>
        <w:jc w:val="both"/>
      </w:pPr>
      <w:hyperlink r:id="rId25" w:tgtFrame="_blank" w:history="1">
        <w:r w:rsidR="00404B6C" w:rsidRPr="003A1215">
          <w:rPr>
            <w:rStyle w:val="a5"/>
            <w:b/>
            <w:bCs/>
            <w:color w:val="auto"/>
            <w:u w:val="none"/>
          </w:rPr>
          <w:t>Постановление Пленума Верховного Суда РФ от 18.05.2023 N 12</w:t>
        </w:r>
        <w:r w:rsidR="00404B6C" w:rsidRPr="003A1215">
          <w:rPr>
            <w:b/>
            <w:bCs/>
          </w:rPr>
          <w:br/>
        </w:r>
        <w:r w:rsidR="00404B6C" w:rsidRPr="003A1215">
          <w:rPr>
            <w:rStyle w:val="a5"/>
            <w:b/>
            <w:bCs/>
            <w:color w:val="auto"/>
            <w:u w:val="none"/>
          </w:rPr>
          <w:t>"О внесении изменений в Постановление Пленума Верховного Суда Российской Федерации от 3 апреля 2008 года N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hyperlink>
    </w:p>
    <w:p w:rsidR="00404B6C" w:rsidRPr="003A1215" w:rsidRDefault="00404B6C" w:rsidP="003A1215">
      <w:pPr>
        <w:pStyle w:val="revannmrcssattr"/>
        <w:spacing w:before="0" w:beforeAutospacing="0" w:after="0" w:afterAutospacing="0"/>
        <w:ind w:firstLine="709"/>
        <w:jc w:val="both"/>
      </w:pPr>
      <w:r w:rsidRPr="003A1215">
        <w:t>Пленумом Верховного Суда РФ актуализированы правила рассмотрения дел об уклонении от призыва на военную службу</w:t>
      </w:r>
    </w:p>
    <w:p w:rsidR="00404B6C" w:rsidRPr="003A1215" w:rsidRDefault="00404B6C" w:rsidP="003A1215">
      <w:pPr>
        <w:pStyle w:val="a3"/>
        <w:spacing w:before="0" w:beforeAutospacing="0" w:after="0" w:afterAutospacing="0"/>
        <w:ind w:firstLine="709"/>
        <w:jc w:val="both"/>
      </w:pPr>
      <w:r w:rsidRPr="003A1215">
        <w:t>Изменения в Постановление Пленума Верховного Суда РФ от 3 апреля 2008 года N 3 внесены в связи с актуализацией законодательства о воинской обязанности и военной службе, установлением нового порядка вручения повесток военного комиссариата, а также предполагаемым изменением границ призывного возраста в РФ.</w:t>
      </w:r>
    </w:p>
    <w:p w:rsidR="00404B6C" w:rsidRPr="003A1215" w:rsidRDefault="00404B6C" w:rsidP="003A1215">
      <w:pPr>
        <w:pStyle w:val="a3"/>
        <w:spacing w:before="0" w:beforeAutospacing="0" w:after="0" w:afterAutospacing="0"/>
        <w:ind w:firstLine="709"/>
        <w:jc w:val="both"/>
      </w:pPr>
      <w:r w:rsidRPr="003A1215">
        <w:t>В частности, закреплено следующее:</w:t>
      </w:r>
    </w:p>
    <w:p w:rsidR="00404B6C" w:rsidRPr="003A1215" w:rsidRDefault="00404B6C" w:rsidP="003A1215">
      <w:pPr>
        <w:pStyle w:val="a3"/>
        <w:spacing w:before="0" w:beforeAutospacing="0" w:after="0" w:afterAutospacing="0"/>
        <w:ind w:firstLine="709"/>
        <w:jc w:val="both"/>
      </w:pPr>
      <w:r w:rsidRPr="003A1215">
        <w:t xml:space="preserve">- при рассмотрении уголовных дел об уклонении от призыва на военную службу следует учитывать, что после достижения предельного возраста призыва на военную службу уголовному преследованию за уклонение от призыва могут подлежать только лица, совершившие это преступление до достижения ими указанного возраста, при </w:t>
      </w:r>
      <w:proofErr w:type="gramStart"/>
      <w:r w:rsidRPr="003A1215">
        <w:t>условии</w:t>
      </w:r>
      <w:proofErr w:type="gramEnd"/>
      <w:r w:rsidRPr="003A1215">
        <w:t xml:space="preserve"> что не истекли сроки давности привлечения их к уголовной ответственности;</w:t>
      </w:r>
    </w:p>
    <w:p w:rsidR="00404B6C" w:rsidRPr="003A1215" w:rsidRDefault="00404B6C" w:rsidP="003A1215">
      <w:pPr>
        <w:pStyle w:val="a3"/>
        <w:spacing w:before="0" w:beforeAutospacing="0" w:after="0" w:afterAutospacing="0"/>
        <w:ind w:firstLine="709"/>
        <w:jc w:val="both"/>
      </w:pPr>
      <w:r w:rsidRPr="003A1215">
        <w:t>- уклонение от призыва на военную службу может быть совершено также путем неявки без уважительных причин на профессиональный психологический отбор;</w:t>
      </w:r>
    </w:p>
    <w:p w:rsidR="00404B6C" w:rsidRPr="003A1215" w:rsidRDefault="00404B6C" w:rsidP="003A1215">
      <w:pPr>
        <w:pStyle w:val="a3"/>
        <w:spacing w:before="0" w:beforeAutospacing="0" w:after="0" w:afterAutospacing="0"/>
        <w:ind w:firstLine="709"/>
        <w:jc w:val="both"/>
      </w:pPr>
      <w:r w:rsidRPr="003A1215">
        <w:t>- при решении вопроса о виновности лица в совершении преступления, предусмотренного частью 1 статьи 328 УК РФ, суду необходимо установить факт надлежащего оповещения призывника о явке в военный комиссариат в соответствии со статьей 31 Федерального закона "О воинской обязанности и военной службе";</w:t>
      </w:r>
    </w:p>
    <w:p w:rsidR="00404B6C" w:rsidRPr="003A1215" w:rsidRDefault="00404B6C" w:rsidP="003A1215">
      <w:pPr>
        <w:pStyle w:val="a3"/>
        <w:spacing w:before="0" w:beforeAutospacing="0" w:after="0" w:afterAutospacing="0"/>
        <w:ind w:firstLine="709"/>
        <w:jc w:val="both"/>
      </w:pPr>
      <w:r w:rsidRPr="003A1215">
        <w:t>- судам в двухнедельный срок со дня вынесения приговора, постановления, определения необходимо представлять в электронной форме в военные комиссариаты сведения о вступивших в законную силу приговорах в отношении граждан, состоящих на воинском учете, а также не состоящих, но обязанных состоять на воинском учете.</w:t>
      </w:r>
    </w:p>
    <w:p w:rsidR="00404B6C" w:rsidRPr="003A1215" w:rsidRDefault="00404B6C" w:rsidP="003A1215">
      <w:pPr>
        <w:pStyle w:val="a3"/>
        <w:spacing w:before="0" w:beforeAutospacing="0" w:after="0" w:afterAutospacing="0"/>
        <w:ind w:firstLine="709"/>
        <w:jc w:val="both"/>
      </w:pPr>
      <w:r w:rsidRPr="003A1215">
        <w:t>Кроме этого, документом уточнено, кто является субъектом преступления, предусмотренного частью 1 статьи 328 УК РФ, и разъяснено, какой день считается началом военной службы для призывников.</w:t>
      </w:r>
    </w:p>
    <w:p w:rsidR="001656BD" w:rsidRPr="003A1215" w:rsidRDefault="001656BD" w:rsidP="003A1215">
      <w:pPr>
        <w:pStyle w:val="a3"/>
        <w:spacing w:before="0" w:beforeAutospacing="0" w:after="0" w:afterAutospacing="0"/>
        <w:ind w:firstLine="709"/>
        <w:jc w:val="both"/>
      </w:pPr>
    </w:p>
    <w:p w:rsidR="007B260D" w:rsidRPr="00F877B4" w:rsidRDefault="00455D56" w:rsidP="001656BD">
      <w:pPr>
        <w:pStyle w:val="a3"/>
        <w:spacing w:before="0" w:beforeAutospacing="0" w:after="0" w:afterAutospacing="0"/>
        <w:ind w:firstLine="709"/>
        <w:jc w:val="both"/>
      </w:pPr>
      <w:hyperlink r:id="rId26" w:tgtFrame="_blank" w:history="1">
        <w:r w:rsidR="007B260D" w:rsidRPr="00F877B4">
          <w:rPr>
            <w:rStyle w:val="a5"/>
            <w:b/>
            <w:bCs/>
            <w:color w:val="auto"/>
            <w:u w:val="none"/>
          </w:rPr>
          <w:t>Постановление Конституционного Суда РФ от 16.05.2023 N 23-П</w:t>
        </w:r>
        <w:r w:rsidR="007B260D" w:rsidRPr="00F877B4">
          <w:rPr>
            <w:b/>
            <w:bCs/>
          </w:rPr>
          <w:br/>
        </w:r>
        <w:r w:rsidR="007B260D" w:rsidRPr="00F877B4">
          <w:rPr>
            <w:rStyle w:val="a5"/>
            <w:b/>
            <w:bCs/>
            <w:color w:val="auto"/>
            <w:u w:val="none"/>
          </w:rPr>
          <w:t xml:space="preserve">"По делу о проверке конституционности пункта 1 статьи 250 Гражданского кодекса Российской Федерации в связи с жалобой гражданина В.В. </w:t>
        </w:r>
        <w:proofErr w:type="spellStart"/>
        <w:r w:rsidR="007B260D" w:rsidRPr="00F877B4">
          <w:rPr>
            <w:rStyle w:val="a5"/>
            <w:b/>
            <w:bCs/>
            <w:color w:val="auto"/>
            <w:u w:val="none"/>
          </w:rPr>
          <w:t>Шеставина</w:t>
        </w:r>
        <w:proofErr w:type="spellEnd"/>
        <w:r w:rsidR="007B260D" w:rsidRPr="00F877B4">
          <w:rPr>
            <w:rStyle w:val="a5"/>
            <w:b/>
            <w:bCs/>
            <w:color w:val="auto"/>
            <w:u w:val="none"/>
          </w:rPr>
          <w:t>"</w:t>
        </w:r>
      </w:hyperlink>
    </w:p>
    <w:p w:rsidR="007B260D" w:rsidRPr="00F877B4" w:rsidRDefault="007B260D" w:rsidP="001656BD">
      <w:pPr>
        <w:pStyle w:val="revannmrcssattr"/>
        <w:spacing w:before="0" w:beforeAutospacing="0" w:after="0" w:afterAutospacing="0"/>
        <w:ind w:firstLine="709"/>
        <w:jc w:val="both"/>
      </w:pPr>
      <w:r w:rsidRPr="00F877B4">
        <w:t xml:space="preserve">Конституционный Суд защитил права добросовестных приобретателей с публичных торгов доли гражданина-банкрота в праве общей долевой собственности на недвижимость </w:t>
      </w:r>
    </w:p>
    <w:p w:rsidR="007B260D" w:rsidRPr="00F877B4" w:rsidRDefault="007B260D" w:rsidP="001656BD">
      <w:pPr>
        <w:pStyle w:val="a3"/>
        <w:spacing w:before="0" w:beforeAutospacing="0" w:after="0" w:afterAutospacing="0"/>
        <w:ind w:firstLine="709"/>
        <w:jc w:val="both"/>
      </w:pPr>
      <w:r w:rsidRPr="00F877B4">
        <w:t xml:space="preserve">Пункт 1 статьи 250 ГК РФ не соответствует Конституции РФ и ее статьям. Содержащиеся в нем положения допускают возможность их неоднозначной </w:t>
      </w:r>
      <w:r w:rsidRPr="00F877B4">
        <w:lastRenderedPageBreak/>
        <w:t xml:space="preserve">интерпретации в части реализации участником общей долевой собственности преимущественного права покупки доли должника в случае ее продажи постороннему лицу с публичных торгов в рамках процедуры банкротства гражданина. </w:t>
      </w:r>
    </w:p>
    <w:p w:rsidR="007B260D" w:rsidRPr="00F877B4" w:rsidRDefault="007B260D" w:rsidP="001656BD">
      <w:pPr>
        <w:pStyle w:val="a3"/>
        <w:spacing w:before="0" w:beforeAutospacing="0" w:after="0" w:afterAutospacing="0"/>
        <w:ind w:firstLine="709"/>
        <w:jc w:val="both"/>
      </w:pPr>
      <w:r w:rsidRPr="00F877B4">
        <w:t xml:space="preserve">Таким образом, в действующем законодательстве отсутствует специальное регулирование преимущественного права покупки доли в праве общей долевой собственности на недвижимое имущество при обращении на нее взыскания в рамках дела о банкротстве гражданина, в том числе преимущественного права покупки доли в праве собственности на земельный участок и расположенный на нем жилой дом. Это может привести к ограничению законных интересов участников открытых торгов - интересов самого гражданина, его кредиторов, сособственников имущества должника, в том числе его супруга (бывшего супруга), и добросовестного приобретателя спорной доли, победившего на торгах. </w:t>
      </w:r>
    </w:p>
    <w:p w:rsidR="007B260D" w:rsidRDefault="007B260D" w:rsidP="001656BD">
      <w:pPr>
        <w:pStyle w:val="a3"/>
        <w:spacing w:before="0" w:beforeAutospacing="0" w:after="0" w:afterAutospacing="0"/>
        <w:ind w:firstLine="709"/>
        <w:jc w:val="both"/>
      </w:pPr>
      <w:r w:rsidRPr="00F877B4">
        <w:t>Федеральному законодателю надлежит внести в действующее законодательство необходимые изменения. До этого продажа на торгах доли в праве общей собственности на жилое помещение и земельный участок, на котором оно расположено, в рамках процедуры банкротства гражданина должна осуществляться с применением гарантий, предусмотренных абзацами вторым и третьим статьи 255 ГК РФ. При продаже принадлежащей должнику доли с публичных торгов другим участникам долевой собственности необходимо направить предложение приобрести ее, а в случае неполучения в течение месяца согласия на это доля продается с торгов и правило о преимущественном праве ее покупки не применяется.</w:t>
      </w:r>
    </w:p>
    <w:p w:rsidR="001F6A39" w:rsidRPr="00F877B4" w:rsidRDefault="001F6A39" w:rsidP="001656BD">
      <w:pPr>
        <w:pStyle w:val="a3"/>
        <w:spacing w:before="0" w:beforeAutospacing="0" w:after="0" w:afterAutospacing="0"/>
        <w:ind w:firstLine="709"/>
        <w:jc w:val="both"/>
      </w:pPr>
    </w:p>
    <w:p w:rsidR="001E6430" w:rsidRPr="003A1215" w:rsidRDefault="00455D56" w:rsidP="003A1215">
      <w:pPr>
        <w:pStyle w:val="a3"/>
        <w:spacing w:before="0" w:beforeAutospacing="0" w:after="0" w:afterAutospacing="0"/>
        <w:ind w:firstLine="709"/>
        <w:jc w:val="both"/>
      </w:pPr>
      <w:hyperlink r:id="rId27" w:tgtFrame="_blank" w:history="1">
        <w:r w:rsidR="001E6430" w:rsidRPr="003A1215">
          <w:rPr>
            <w:rStyle w:val="a5"/>
            <w:b/>
            <w:bCs/>
            <w:color w:val="auto"/>
            <w:u w:val="none"/>
          </w:rPr>
          <w:t>Постановление Конституционного Суда РФ от 17.05.2023 N 24-П</w:t>
        </w:r>
        <w:r w:rsidR="001E6430" w:rsidRPr="003A1215">
          <w:rPr>
            <w:b/>
            <w:bCs/>
          </w:rPr>
          <w:br/>
        </w:r>
        <w:r w:rsidR="001E6430" w:rsidRPr="003A1215">
          <w:rPr>
            <w:rStyle w:val="a5"/>
            <w:b/>
            <w:bCs/>
            <w:color w:val="auto"/>
            <w:u w:val="none"/>
          </w:rPr>
          <w:t xml:space="preserve">"По делу о проверке конституционности статьи 12.18, части 2 статьи 12.24 и пункта 7 части 1 статьи 24.5 Кодекса Российской Федерации об административных правонарушениях в связи с жалобой гражданина Р.А. </w:t>
        </w:r>
        <w:proofErr w:type="spellStart"/>
        <w:r w:rsidR="001E6430" w:rsidRPr="003A1215">
          <w:rPr>
            <w:rStyle w:val="a5"/>
            <w:b/>
            <w:bCs/>
            <w:color w:val="auto"/>
            <w:u w:val="none"/>
          </w:rPr>
          <w:t>Чепурного</w:t>
        </w:r>
        <w:proofErr w:type="spellEnd"/>
        <w:r w:rsidR="001E6430" w:rsidRPr="003A1215">
          <w:rPr>
            <w:rStyle w:val="a5"/>
            <w:b/>
            <w:bCs/>
            <w:color w:val="auto"/>
            <w:u w:val="none"/>
          </w:rPr>
          <w:t>"</w:t>
        </w:r>
      </w:hyperlink>
    </w:p>
    <w:p w:rsidR="001E6430" w:rsidRPr="003A1215" w:rsidRDefault="001E6430" w:rsidP="003A1215">
      <w:pPr>
        <w:pStyle w:val="revannmrcssattr"/>
        <w:spacing w:before="0" w:beforeAutospacing="0" w:after="0" w:afterAutospacing="0"/>
        <w:ind w:firstLine="709"/>
        <w:jc w:val="both"/>
      </w:pPr>
      <w:r w:rsidRPr="003A1215">
        <w:t xml:space="preserve">Водитель, на которого был наложен штраф за нарушение ПДД, может быть вновь привлечен к административной ответственности за это же правонарушение, в прямой причинно-следственной </w:t>
      </w:r>
      <w:proofErr w:type="gramStart"/>
      <w:r w:rsidRPr="003A1215">
        <w:t>связи</w:t>
      </w:r>
      <w:proofErr w:type="gramEnd"/>
      <w:r w:rsidRPr="003A1215">
        <w:t xml:space="preserve"> с которым находится причинение вреда здоровью потерпевшего, в случае последующего выявления факта причинения такого вреда</w:t>
      </w:r>
    </w:p>
    <w:p w:rsidR="001E6430" w:rsidRPr="003A1215" w:rsidRDefault="001E6430" w:rsidP="003A1215">
      <w:pPr>
        <w:pStyle w:val="a3"/>
        <w:spacing w:before="0" w:beforeAutospacing="0" w:after="0" w:afterAutospacing="0"/>
        <w:ind w:firstLine="709"/>
        <w:jc w:val="both"/>
      </w:pPr>
      <w:proofErr w:type="gramStart"/>
      <w:r w:rsidRPr="003A1215">
        <w:t xml:space="preserve">Статья 12.18, часть 2 статьи 12.24 и пункт 7 части 1 статьи 24.5 </w:t>
      </w:r>
      <w:proofErr w:type="spellStart"/>
      <w:r w:rsidRPr="003A1215">
        <w:t>КоАП</w:t>
      </w:r>
      <w:proofErr w:type="spellEnd"/>
      <w:r w:rsidRPr="003A1215">
        <w:t xml:space="preserve"> РФ в их взаимосвязи признаны не соответствующими Конституции РФ в той мере, в какой они по смыслу, придаваемому им правоприменительной практикой, не исключают в связи с одним и тем же фактом совершения водителем транспортного средства противоправных действий в виде нарушения правил дорожного движения привлечение его к</w:t>
      </w:r>
      <w:proofErr w:type="gramEnd"/>
      <w:r w:rsidRPr="003A1215">
        <w:t xml:space="preserve"> административной ответственности на основании статьи 12.18 и на основании статьи 12.24 </w:t>
      </w:r>
      <w:proofErr w:type="spellStart"/>
      <w:r w:rsidRPr="003A1215">
        <w:t>КоАП</w:t>
      </w:r>
      <w:proofErr w:type="spellEnd"/>
      <w:r w:rsidRPr="003A1215">
        <w:t xml:space="preserve"> РФ.</w:t>
      </w:r>
    </w:p>
    <w:p w:rsidR="001E6430" w:rsidRPr="003A1215" w:rsidRDefault="001E6430" w:rsidP="003A1215">
      <w:pPr>
        <w:pStyle w:val="a3"/>
        <w:spacing w:before="0" w:beforeAutospacing="0" w:after="0" w:afterAutospacing="0"/>
        <w:ind w:firstLine="709"/>
        <w:jc w:val="both"/>
      </w:pPr>
      <w:proofErr w:type="gramStart"/>
      <w:r w:rsidRPr="003A1215">
        <w:t xml:space="preserve">Также не соответствующим Конституции РФ признан пункт 7 части 1 статьи 24.5 </w:t>
      </w:r>
      <w:proofErr w:type="spellStart"/>
      <w:r w:rsidRPr="003A1215">
        <w:t>КоАП</w:t>
      </w:r>
      <w:proofErr w:type="spellEnd"/>
      <w:r w:rsidRPr="003A1215">
        <w:t xml:space="preserve"> РФ в той мере, в какой он ни сам по себе, ни во взаимосвязи с иными положениями данного кодекса не определяет совместимых с требованием о недопустимости привлечения к административной ответственности дважды за одно и то же деяние правовых механизмов, позволяющих привлекать к административной ответственности на основании статьи</w:t>
      </w:r>
      <w:proofErr w:type="gramEnd"/>
      <w:r w:rsidRPr="003A1215">
        <w:t xml:space="preserve"> 12.24 </w:t>
      </w:r>
      <w:proofErr w:type="spellStart"/>
      <w:r w:rsidRPr="003A1215">
        <w:t>КоАП</w:t>
      </w:r>
      <w:proofErr w:type="spellEnd"/>
      <w:r w:rsidRPr="003A1215">
        <w:t xml:space="preserve"> РФ водителя транспортного средства, допустившего нарушение Правил дорожного движения, за которое он ранее был привлечен к административной ответственности по статье 12.18 </w:t>
      </w:r>
      <w:proofErr w:type="spellStart"/>
      <w:r w:rsidRPr="003A1215">
        <w:t>КоАП</w:t>
      </w:r>
      <w:proofErr w:type="spellEnd"/>
      <w:r w:rsidRPr="003A1215">
        <w:t xml:space="preserve"> РФ.</w:t>
      </w:r>
    </w:p>
    <w:p w:rsidR="001E6430" w:rsidRPr="003A1215" w:rsidRDefault="001E6430" w:rsidP="003A1215">
      <w:pPr>
        <w:pStyle w:val="a3"/>
        <w:spacing w:before="0" w:beforeAutospacing="0" w:after="0" w:afterAutospacing="0"/>
        <w:ind w:firstLine="709"/>
        <w:jc w:val="both"/>
      </w:pPr>
      <w:proofErr w:type="gramStart"/>
      <w:r w:rsidRPr="003A1215">
        <w:t xml:space="preserve">Федеральному законодателю надлежит внести в законодательство совместимые с требованием о недопустимости привлечения к административной ответственности дважды за одно и то же деяние правовые механизмы, позволяющие привлекать к административной ответственности на основании статьи 12.24 </w:t>
      </w:r>
      <w:proofErr w:type="spellStart"/>
      <w:r w:rsidRPr="003A1215">
        <w:t>КоАП</w:t>
      </w:r>
      <w:proofErr w:type="spellEnd"/>
      <w:r w:rsidRPr="003A1215">
        <w:t xml:space="preserve"> РФ физических лиц, ранее привлеченных к административной ответственности на основании статьи 12.18 или иных статей главы 12 </w:t>
      </w:r>
      <w:proofErr w:type="spellStart"/>
      <w:r w:rsidRPr="003A1215">
        <w:t>КоАП</w:t>
      </w:r>
      <w:proofErr w:type="spellEnd"/>
      <w:r w:rsidRPr="003A1215">
        <w:t xml:space="preserve"> РФ, закрепляющих составы административных </w:t>
      </w:r>
      <w:r w:rsidRPr="003A1215">
        <w:lastRenderedPageBreak/>
        <w:t>правонарушений, охватываемых составами административных</w:t>
      </w:r>
      <w:proofErr w:type="gramEnd"/>
      <w:r w:rsidRPr="003A1215">
        <w:t xml:space="preserve"> правонарушений, </w:t>
      </w:r>
      <w:proofErr w:type="gramStart"/>
      <w:r w:rsidRPr="003A1215">
        <w:t>предусмотренными</w:t>
      </w:r>
      <w:proofErr w:type="gramEnd"/>
      <w:r w:rsidRPr="003A1215">
        <w:t xml:space="preserve"> статьей 12.24 данного кодекса.</w:t>
      </w:r>
    </w:p>
    <w:p w:rsidR="001E6430" w:rsidRPr="003A1215" w:rsidRDefault="001E6430" w:rsidP="003A1215">
      <w:pPr>
        <w:pStyle w:val="a3"/>
        <w:spacing w:before="0" w:beforeAutospacing="0" w:after="0" w:afterAutospacing="0"/>
        <w:ind w:firstLine="709"/>
        <w:jc w:val="both"/>
      </w:pPr>
      <w:r w:rsidRPr="003A1215">
        <w:t xml:space="preserve">До установления соответствующего законодательного регулирования допускается привлечение к административной ответственности по статье 12.24 </w:t>
      </w:r>
      <w:proofErr w:type="spellStart"/>
      <w:r w:rsidRPr="003A1215">
        <w:t>КоАП</w:t>
      </w:r>
      <w:proofErr w:type="spellEnd"/>
      <w:r w:rsidRPr="003A1215">
        <w:t xml:space="preserve"> РФ водителя транспортного средства, допустившего при управлении транспортным средством нарушение Правил дорожного движения, за которое он был привлечен к административной ответственности по статье 12.18 </w:t>
      </w:r>
      <w:proofErr w:type="spellStart"/>
      <w:r w:rsidRPr="003A1215">
        <w:t>КоАП</w:t>
      </w:r>
      <w:proofErr w:type="spellEnd"/>
      <w:r w:rsidRPr="003A1215">
        <w:t xml:space="preserve"> РФ и в прямой причинно-следственной </w:t>
      </w:r>
      <w:proofErr w:type="gramStart"/>
      <w:r w:rsidRPr="003A1215">
        <w:t>связи</w:t>
      </w:r>
      <w:proofErr w:type="gramEnd"/>
      <w:r w:rsidRPr="003A1215">
        <w:t xml:space="preserve"> с которым находится причинение вреда здоровью потерпевшего, в случае последующего выявления факта причинения такого вреда.</w:t>
      </w:r>
    </w:p>
    <w:p w:rsidR="001E6430" w:rsidRPr="003A1215" w:rsidRDefault="001E6430" w:rsidP="003A1215">
      <w:pPr>
        <w:pStyle w:val="a3"/>
        <w:spacing w:before="0" w:beforeAutospacing="0" w:after="0" w:afterAutospacing="0"/>
        <w:ind w:firstLine="709"/>
        <w:jc w:val="both"/>
      </w:pPr>
      <w:r w:rsidRPr="003A1215">
        <w:t xml:space="preserve">Суд, установив, что соответствующее противоправное деяние подпадает под признаки состава административного правонарушения, предусмотренного частью 1 или 2 статьи 12.24 </w:t>
      </w:r>
      <w:proofErr w:type="spellStart"/>
      <w:r w:rsidRPr="003A1215">
        <w:t>КоАП</w:t>
      </w:r>
      <w:proofErr w:type="spellEnd"/>
      <w:r w:rsidRPr="003A1215">
        <w:t xml:space="preserve"> РФ, решает вопрос о привлечении виновного к ответственности на основании последних законоположений. При этом постановление суда о привлечении виновного лица к административной ответственности на основании части 1 или 2 статьи 12.24 </w:t>
      </w:r>
      <w:proofErr w:type="spellStart"/>
      <w:r w:rsidRPr="003A1215">
        <w:t>КоАП</w:t>
      </w:r>
      <w:proofErr w:type="spellEnd"/>
      <w:r w:rsidRPr="003A1215">
        <w:t xml:space="preserve"> РФ должно содержать положение об отмене постановления о привлечении его в связи с тем же противоправным событием к административной ответственности по статье 12.18 </w:t>
      </w:r>
      <w:proofErr w:type="spellStart"/>
      <w:r w:rsidRPr="003A1215">
        <w:t>КоАП</w:t>
      </w:r>
      <w:proofErr w:type="spellEnd"/>
      <w:r w:rsidRPr="003A1215">
        <w:t xml:space="preserve"> РФ. Если же постановление о привлечении к административной ответственности по части 1 или 2 статьи 12.24 </w:t>
      </w:r>
      <w:proofErr w:type="spellStart"/>
      <w:r w:rsidRPr="003A1215">
        <w:t>КоАП</w:t>
      </w:r>
      <w:proofErr w:type="spellEnd"/>
      <w:r w:rsidRPr="003A1215">
        <w:t xml:space="preserve"> РФ в последующем будет отменено (не вступит в законную силу), данное обстоятельство должно влечь восстановление (сохранение) силы постановления о привлечении водителя транспортного средства к административной ответственности в соответствии со статьей 12.18 названного кодекса.</w:t>
      </w:r>
    </w:p>
    <w:p w:rsidR="007B260D" w:rsidRPr="00F877B4" w:rsidRDefault="007B260D" w:rsidP="001656BD">
      <w:pPr>
        <w:pStyle w:val="a3"/>
        <w:spacing w:before="0" w:beforeAutospacing="0" w:after="0" w:afterAutospacing="0"/>
        <w:ind w:firstLine="709"/>
        <w:jc w:val="both"/>
      </w:pPr>
    </w:p>
    <w:p w:rsidR="00C024F3" w:rsidRPr="00F877B4" w:rsidRDefault="00C024F3" w:rsidP="00F877B4">
      <w:pPr>
        <w:pStyle w:val="a3"/>
        <w:spacing w:before="0" w:beforeAutospacing="0" w:after="0" w:afterAutospacing="0"/>
        <w:ind w:firstLine="709"/>
        <w:jc w:val="both"/>
      </w:pPr>
    </w:p>
    <w:p w:rsidR="001F2AE8" w:rsidRPr="009517F3" w:rsidRDefault="001F2AE8" w:rsidP="0016539B">
      <w:pPr>
        <w:spacing w:after="0" w:line="240" w:lineRule="auto"/>
        <w:ind w:firstLine="709"/>
        <w:jc w:val="right"/>
        <w:rPr>
          <w:rFonts w:ascii="Times New Roman" w:eastAsia="Arial" w:hAnsi="Times New Roman" w:cs="Times New Roman"/>
          <w:sz w:val="24"/>
          <w:szCs w:val="24"/>
          <w:shd w:val="clear" w:color="auto" w:fill="FFFFFF"/>
        </w:rPr>
      </w:pPr>
    </w:p>
    <w:p w:rsidR="00AE43B7" w:rsidRPr="009517F3" w:rsidRDefault="00AE43B7" w:rsidP="0016539B">
      <w:pPr>
        <w:spacing w:after="0" w:line="240" w:lineRule="auto"/>
        <w:ind w:firstLine="709"/>
        <w:jc w:val="right"/>
        <w:rPr>
          <w:rFonts w:ascii="Times New Roman" w:hAnsi="Times New Roman" w:cs="Times New Roman"/>
          <w:sz w:val="24"/>
          <w:szCs w:val="24"/>
        </w:rPr>
      </w:pPr>
      <w:r w:rsidRPr="009517F3">
        <w:rPr>
          <w:rFonts w:ascii="Times New Roman" w:eastAsia="Arial" w:hAnsi="Times New Roman" w:cs="Times New Roman"/>
          <w:sz w:val="24"/>
          <w:szCs w:val="24"/>
          <w:shd w:val="clear" w:color="auto" w:fill="FFFFFF"/>
        </w:rPr>
        <w:t>Информация предоставлена</w:t>
      </w:r>
      <w:r w:rsidRPr="009517F3">
        <w:rPr>
          <w:rFonts w:ascii="Times New Roman" w:eastAsia="Arial" w:hAnsi="Times New Roman" w:cs="Times New Roman"/>
          <w:sz w:val="24"/>
          <w:szCs w:val="24"/>
          <w:shd w:val="clear" w:color="auto" w:fill="FFFFFF"/>
        </w:rPr>
        <w:br/>
        <w:t xml:space="preserve">© </w:t>
      </w:r>
      <w:proofErr w:type="spellStart"/>
      <w:r w:rsidRPr="009517F3">
        <w:rPr>
          <w:rFonts w:ascii="Times New Roman" w:eastAsia="Arial" w:hAnsi="Times New Roman" w:cs="Times New Roman"/>
          <w:sz w:val="24"/>
          <w:szCs w:val="24"/>
          <w:shd w:val="clear" w:color="auto" w:fill="FFFFFF"/>
        </w:rPr>
        <w:t>КонсультантПлюс</w:t>
      </w:r>
      <w:proofErr w:type="spellEnd"/>
      <w:r w:rsidRPr="009517F3">
        <w:rPr>
          <w:rFonts w:ascii="Times New Roman" w:eastAsia="Arial" w:hAnsi="Times New Roman" w:cs="Times New Roman"/>
          <w:sz w:val="24"/>
          <w:szCs w:val="24"/>
          <w:shd w:val="clear" w:color="auto" w:fill="FFFFFF"/>
        </w:rPr>
        <w:t>, 1997-2023</w:t>
      </w:r>
    </w:p>
    <w:p w:rsidR="0010221C" w:rsidRPr="009517F3" w:rsidRDefault="0010221C" w:rsidP="009517F3">
      <w:pPr>
        <w:spacing w:after="0"/>
        <w:ind w:firstLine="709"/>
        <w:jc w:val="both"/>
      </w:pPr>
    </w:p>
    <w:sectPr w:rsidR="0010221C" w:rsidRPr="009517F3" w:rsidSect="001022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E43B7"/>
    <w:rsid w:val="000641F3"/>
    <w:rsid w:val="0010221C"/>
    <w:rsid w:val="0016539B"/>
    <w:rsid w:val="001656BD"/>
    <w:rsid w:val="0018624A"/>
    <w:rsid w:val="001E6430"/>
    <w:rsid w:val="001F2AE8"/>
    <w:rsid w:val="001F6A39"/>
    <w:rsid w:val="002108F2"/>
    <w:rsid w:val="003A1215"/>
    <w:rsid w:val="003E42E8"/>
    <w:rsid w:val="00404B6C"/>
    <w:rsid w:val="00432D1E"/>
    <w:rsid w:val="00455D56"/>
    <w:rsid w:val="005211E2"/>
    <w:rsid w:val="00566D05"/>
    <w:rsid w:val="005C0765"/>
    <w:rsid w:val="00770FB7"/>
    <w:rsid w:val="007B260D"/>
    <w:rsid w:val="0091535A"/>
    <w:rsid w:val="009267AA"/>
    <w:rsid w:val="009517F3"/>
    <w:rsid w:val="00957042"/>
    <w:rsid w:val="00980C15"/>
    <w:rsid w:val="00AE43B7"/>
    <w:rsid w:val="00AF236F"/>
    <w:rsid w:val="00B130F1"/>
    <w:rsid w:val="00B218EC"/>
    <w:rsid w:val="00B90CF3"/>
    <w:rsid w:val="00BF3026"/>
    <w:rsid w:val="00C024F3"/>
    <w:rsid w:val="00E24D82"/>
    <w:rsid w:val="00EB06D3"/>
    <w:rsid w:val="00EB759E"/>
    <w:rsid w:val="00F76378"/>
    <w:rsid w:val="00F877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3B7"/>
  </w:style>
  <w:style w:type="paragraph" w:styleId="3">
    <w:name w:val="heading 3"/>
    <w:basedOn w:val="a"/>
    <w:link w:val="30"/>
    <w:uiPriority w:val="9"/>
    <w:qFormat/>
    <w:rsid w:val="00C024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2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2AE8"/>
    <w:rPr>
      <w:b/>
      <w:bCs/>
    </w:rPr>
  </w:style>
  <w:style w:type="character" w:styleId="a5">
    <w:name w:val="Hyperlink"/>
    <w:basedOn w:val="a0"/>
    <w:uiPriority w:val="99"/>
    <w:semiHidden/>
    <w:unhideWhenUsed/>
    <w:rsid w:val="001F2AE8"/>
    <w:rPr>
      <w:color w:val="0000FF"/>
      <w:u w:val="single"/>
    </w:rPr>
  </w:style>
  <w:style w:type="paragraph" w:customStyle="1" w:styleId="revannmrcssattr">
    <w:name w:val="rev_ann_mr_css_attr"/>
    <w:basedOn w:val="a"/>
    <w:rsid w:val="001F2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024F3"/>
    <w:rPr>
      <w:rFonts w:ascii="Times New Roman" w:eastAsia="Times New Roman" w:hAnsi="Times New Roman" w:cs="Times New Roman"/>
      <w:b/>
      <w:bCs/>
      <w:sz w:val="27"/>
      <w:szCs w:val="27"/>
      <w:lang w:eastAsia="ru-RU"/>
    </w:rPr>
  </w:style>
  <w:style w:type="character" w:customStyle="1" w:styleId="layout">
    <w:name w:val="layout"/>
    <w:basedOn w:val="a0"/>
    <w:rsid w:val="00F76378"/>
  </w:style>
</w:styles>
</file>

<file path=word/webSettings.xml><?xml version="1.0" encoding="utf-8"?>
<w:webSettings xmlns:r="http://schemas.openxmlformats.org/officeDocument/2006/relationships" xmlns:w="http://schemas.openxmlformats.org/wordprocessingml/2006/main">
  <w:divs>
    <w:div w:id="88695274">
      <w:bodyDiv w:val="1"/>
      <w:marLeft w:val="0"/>
      <w:marRight w:val="0"/>
      <w:marTop w:val="0"/>
      <w:marBottom w:val="0"/>
      <w:divBdr>
        <w:top w:val="none" w:sz="0" w:space="0" w:color="auto"/>
        <w:left w:val="none" w:sz="0" w:space="0" w:color="auto"/>
        <w:bottom w:val="none" w:sz="0" w:space="0" w:color="auto"/>
        <w:right w:val="none" w:sz="0" w:space="0" w:color="auto"/>
      </w:divBdr>
    </w:div>
    <w:div w:id="264729190">
      <w:bodyDiv w:val="1"/>
      <w:marLeft w:val="0"/>
      <w:marRight w:val="0"/>
      <w:marTop w:val="0"/>
      <w:marBottom w:val="0"/>
      <w:divBdr>
        <w:top w:val="none" w:sz="0" w:space="0" w:color="auto"/>
        <w:left w:val="none" w:sz="0" w:space="0" w:color="auto"/>
        <w:bottom w:val="none" w:sz="0" w:space="0" w:color="auto"/>
        <w:right w:val="none" w:sz="0" w:space="0" w:color="auto"/>
      </w:divBdr>
    </w:div>
    <w:div w:id="279144418">
      <w:bodyDiv w:val="1"/>
      <w:marLeft w:val="0"/>
      <w:marRight w:val="0"/>
      <w:marTop w:val="0"/>
      <w:marBottom w:val="0"/>
      <w:divBdr>
        <w:top w:val="none" w:sz="0" w:space="0" w:color="auto"/>
        <w:left w:val="none" w:sz="0" w:space="0" w:color="auto"/>
        <w:bottom w:val="none" w:sz="0" w:space="0" w:color="auto"/>
        <w:right w:val="none" w:sz="0" w:space="0" w:color="auto"/>
      </w:divBdr>
    </w:div>
    <w:div w:id="336999251">
      <w:bodyDiv w:val="1"/>
      <w:marLeft w:val="0"/>
      <w:marRight w:val="0"/>
      <w:marTop w:val="0"/>
      <w:marBottom w:val="0"/>
      <w:divBdr>
        <w:top w:val="none" w:sz="0" w:space="0" w:color="auto"/>
        <w:left w:val="none" w:sz="0" w:space="0" w:color="auto"/>
        <w:bottom w:val="none" w:sz="0" w:space="0" w:color="auto"/>
        <w:right w:val="none" w:sz="0" w:space="0" w:color="auto"/>
      </w:divBdr>
    </w:div>
    <w:div w:id="385879988">
      <w:bodyDiv w:val="1"/>
      <w:marLeft w:val="0"/>
      <w:marRight w:val="0"/>
      <w:marTop w:val="0"/>
      <w:marBottom w:val="0"/>
      <w:divBdr>
        <w:top w:val="none" w:sz="0" w:space="0" w:color="auto"/>
        <w:left w:val="none" w:sz="0" w:space="0" w:color="auto"/>
        <w:bottom w:val="none" w:sz="0" w:space="0" w:color="auto"/>
        <w:right w:val="none" w:sz="0" w:space="0" w:color="auto"/>
      </w:divBdr>
    </w:div>
    <w:div w:id="397290663">
      <w:bodyDiv w:val="1"/>
      <w:marLeft w:val="0"/>
      <w:marRight w:val="0"/>
      <w:marTop w:val="0"/>
      <w:marBottom w:val="0"/>
      <w:divBdr>
        <w:top w:val="none" w:sz="0" w:space="0" w:color="auto"/>
        <w:left w:val="none" w:sz="0" w:space="0" w:color="auto"/>
        <w:bottom w:val="none" w:sz="0" w:space="0" w:color="auto"/>
        <w:right w:val="none" w:sz="0" w:space="0" w:color="auto"/>
      </w:divBdr>
    </w:div>
    <w:div w:id="624625576">
      <w:bodyDiv w:val="1"/>
      <w:marLeft w:val="0"/>
      <w:marRight w:val="0"/>
      <w:marTop w:val="0"/>
      <w:marBottom w:val="0"/>
      <w:divBdr>
        <w:top w:val="none" w:sz="0" w:space="0" w:color="auto"/>
        <w:left w:val="none" w:sz="0" w:space="0" w:color="auto"/>
        <w:bottom w:val="none" w:sz="0" w:space="0" w:color="auto"/>
        <w:right w:val="none" w:sz="0" w:space="0" w:color="auto"/>
      </w:divBdr>
    </w:div>
    <w:div w:id="675764215">
      <w:bodyDiv w:val="1"/>
      <w:marLeft w:val="0"/>
      <w:marRight w:val="0"/>
      <w:marTop w:val="0"/>
      <w:marBottom w:val="0"/>
      <w:divBdr>
        <w:top w:val="none" w:sz="0" w:space="0" w:color="auto"/>
        <w:left w:val="none" w:sz="0" w:space="0" w:color="auto"/>
        <w:bottom w:val="none" w:sz="0" w:space="0" w:color="auto"/>
        <w:right w:val="none" w:sz="0" w:space="0" w:color="auto"/>
      </w:divBdr>
    </w:div>
    <w:div w:id="724644611">
      <w:bodyDiv w:val="1"/>
      <w:marLeft w:val="0"/>
      <w:marRight w:val="0"/>
      <w:marTop w:val="0"/>
      <w:marBottom w:val="0"/>
      <w:divBdr>
        <w:top w:val="none" w:sz="0" w:space="0" w:color="auto"/>
        <w:left w:val="none" w:sz="0" w:space="0" w:color="auto"/>
        <w:bottom w:val="none" w:sz="0" w:space="0" w:color="auto"/>
        <w:right w:val="none" w:sz="0" w:space="0" w:color="auto"/>
      </w:divBdr>
    </w:div>
    <w:div w:id="861625322">
      <w:bodyDiv w:val="1"/>
      <w:marLeft w:val="0"/>
      <w:marRight w:val="0"/>
      <w:marTop w:val="0"/>
      <w:marBottom w:val="0"/>
      <w:divBdr>
        <w:top w:val="none" w:sz="0" w:space="0" w:color="auto"/>
        <w:left w:val="none" w:sz="0" w:space="0" w:color="auto"/>
        <w:bottom w:val="none" w:sz="0" w:space="0" w:color="auto"/>
        <w:right w:val="none" w:sz="0" w:space="0" w:color="auto"/>
      </w:divBdr>
    </w:div>
    <w:div w:id="948782177">
      <w:bodyDiv w:val="1"/>
      <w:marLeft w:val="0"/>
      <w:marRight w:val="0"/>
      <w:marTop w:val="0"/>
      <w:marBottom w:val="0"/>
      <w:divBdr>
        <w:top w:val="none" w:sz="0" w:space="0" w:color="auto"/>
        <w:left w:val="none" w:sz="0" w:space="0" w:color="auto"/>
        <w:bottom w:val="none" w:sz="0" w:space="0" w:color="auto"/>
        <w:right w:val="none" w:sz="0" w:space="0" w:color="auto"/>
      </w:divBdr>
    </w:div>
    <w:div w:id="1027677426">
      <w:bodyDiv w:val="1"/>
      <w:marLeft w:val="0"/>
      <w:marRight w:val="0"/>
      <w:marTop w:val="0"/>
      <w:marBottom w:val="0"/>
      <w:divBdr>
        <w:top w:val="none" w:sz="0" w:space="0" w:color="auto"/>
        <w:left w:val="none" w:sz="0" w:space="0" w:color="auto"/>
        <w:bottom w:val="none" w:sz="0" w:space="0" w:color="auto"/>
        <w:right w:val="none" w:sz="0" w:space="0" w:color="auto"/>
      </w:divBdr>
    </w:div>
    <w:div w:id="1029528066">
      <w:bodyDiv w:val="1"/>
      <w:marLeft w:val="0"/>
      <w:marRight w:val="0"/>
      <w:marTop w:val="0"/>
      <w:marBottom w:val="0"/>
      <w:divBdr>
        <w:top w:val="none" w:sz="0" w:space="0" w:color="auto"/>
        <w:left w:val="none" w:sz="0" w:space="0" w:color="auto"/>
        <w:bottom w:val="none" w:sz="0" w:space="0" w:color="auto"/>
        <w:right w:val="none" w:sz="0" w:space="0" w:color="auto"/>
      </w:divBdr>
    </w:div>
    <w:div w:id="1199008086">
      <w:bodyDiv w:val="1"/>
      <w:marLeft w:val="0"/>
      <w:marRight w:val="0"/>
      <w:marTop w:val="0"/>
      <w:marBottom w:val="0"/>
      <w:divBdr>
        <w:top w:val="none" w:sz="0" w:space="0" w:color="auto"/>
        <w:left w:val="none" w:sz="0" w:space="0" w:color="auto"/>
        <w:bottom w:val="none" w:sz="0" w:space="0" w:color="auto"/>
        <w:right w:val="none" w:sz="0" w:space="0" w:color="auto"/>
      </w:divBdr>
    </w:div>
    <w:div w:id="1212114628">
      <w:bodyDiv w:val="1"/>
      <w:marLeft w:val="0"/>
      <w:marRight w:val="0"/>
      <w:marTop w:val="0"/>
      <w:marBottom w:val="0"/>
      <w:divBdr>
        <w:top w:val="none" w:sz="0" w:space="0" w:color="auto"/>
        <w:left w:val="none" w:sz="0" w:space="0" w:color="auto"/>
        <w:bottom w:val="none" w:sz="0" w:space="0" w:color="auto"/>
        <w:right w:val="none" w:sz="0" w:space="0" w:color="auto"/>
      </w:divBdr>
    </w:div>
    <w:div w:id="1514107250">
      <w:bodyDiv w:val="1"/>
      <w:marLeft w:val="0"/>
      <w:marRight w:val="0"/>
      <w:marTop w:val="0"/>
      <w:marBottom w:val="0"/>
      <w:divBdr>
        <w:top w:val="none" w:sz="0" w:space="0" w:color="auto"/>
        <w:left w:val="none" w:sz="0" w:space="0" w:color="auto"/>
        <w:bottom w:val="none" w:sz="0" w:space="0" w:color="auto"/>
        <w:right w:val="none" w:sz="0" w:space="0" w:color="auto"/>
      </w:divBdr>
    </w:div>
    <w:div w:id="1664625096">
      <w:bodyDiv w:val="1"/>
      <w:marLeft w:val="0"/>
      <w:marRight w:val="0"/>
      <w:marTop w:val="0"/>
      <w:marBottom w:val="0"/>
      <w:divBdr>
        <w:top w:val="none" w:sz="0" w:space="0" w:color="auto"/>
        <w:left w:val="none" w:sz="0" w:space="0" w:color="auto"/>
        <w:bottom w:val="none" w:sz="0" w:space="0" w:color="auto"/>
        <w:right w:val="none" w:sz="0" w:space="0" w:color="auto"/>
      </w:divBdr>
    </w:div>
    <w:div w:id="1733432086">
      <w:bodyDiv w:val="1"/>
      <w:marLeft w:val="0"/>
      <w:marRight w:val="0"/>
      <w:marTop w:val="0"/>
      <w:marBottom w:val="0"/>
      <w:divBdr>
        <w:top w:val="none" w:sz="0" w:space="0" w:color="auto"/>
        <w:left w:val="none" w:sz="0" w:space="0" w:color="auto"/>
        <w:bottom w:val="none" w:sz="0" w:space="0" w:color="auto"/>
        <w:right w:val="none" w:sz="0" w:space="0" w:color="auto"/>
      </w:divBdr>
    </w:div>
    <w:div w:id="1764061444">
      <w:bodyDiv w:val="1"/>
      <w:marLeft w:val="0"/>
      <w:marRight w:val="0"/>
      <w:marTop w:val="0"/>
      <w:marBottom w:val="0"/>
      <w:divBdr>
        <w:top w:val="none" w:sz="0" w:space="0" w:color="auto"/>
        <w:left w:val="none" w:sz="0" w:space="0" w:color="auto"/>
        <w:bottom w:val="none" w:sz="0" w:space="0" w:color="auto"/>
        <w:right w:val="none" w:sz="0" w:space="0" w:color="auto"/>
      </w:divBdr>
    </w:div>
    <w:div w:id="1901674059">
      <w:bodyDiv w:val="1"/>
      <w:marLeft w:val="0"/>
      <w:marRight w:val="0"/>
      <w:marTop w:val="0"/>
      <w:marBottom w:val="0"/>
      <w:divBdr>
        <w:top w:val="none" w:sz="0" w:space="0" w:color="auto"/>
        <w:left w:val="none" w:sz="0" w:space="0" w:color="auto"/>
        <w:bottom w:val="none" w:sz="0" w:space="0" w:color="auto"/>
        <w:right w:val="none" w:sz="0" w:space="0" w:color="auto"/>
      </w:divBdr>
    </w:div>
    <w:div w:id="1916207713">
      <w:bodyDiv w:val="1"/>
      <w:marLeft w:val="0"/>
      <w:marRight w:val="0"/>
      <w:marTop w:val="0"/>
      <w:marBottom w:val="0"/>
      <w:divBdr>
        <w:top w:val="none" w:sz="0" w:space="0" w:color="auto"/>
        <w:left w:val="none" w:sz="0" w:space="0" w:color="auto"/>
        <w:bottom w:val="none" w:sz="0" w:space="0" w:color="auto"/>
        <w:right w:val="none" w:sz="0" w:space="0" w:color="auto"/>
      </w:divBdr>
    </w:div>
    <w:div w:id="19263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abinet/stat/fd/2023-05-16/click/consultant/?dst=http%3A%2F%2Fwww.consultant.ru%2Fdocument%2Fcons_doc_LAW_447038%2F&amp;utm_campaign=fd&amp;utm_source=consultant&amp;utm_medium=email&amp;utm_content=body" TargetMode="External"/><Relationship Id="rId13" Type="http://schemas.openxmlformats.org/officeDocument/2006/relationships/hyperlink" Target="https://www.consultant.ru/cabinet/stat/fd/2023-05-24/click/consultant/?dst=https%3A%2F%2Fwww.consultant.ru%2Fdocument%2Fcons_doc_LAW_447738%2F&amp;utm_campaign=fd&amp;utm_source=consultant&amp;utm_medium=email&amp;utm_content=body" TargetMode="External"/><Relationship Id="rId18" Type="http://schemas.openxmlformats.org/officeDocument/2006/relationships/hyperlink" Target="https://www.consultant.ru/cabinet/stat/fd/2023-05-16/click/consultant/?dst=http%3A%2F%2Fwww.consultant.ru%2Fdocument%2Fcons_doc_LAW_447057%2F&amp;utm_campaign=fd&amp;utm_source=consultant&amp;utm_medium=email&amp;utm_content=body" TargetMode="External"/><Relationship Id="rId26" Type="http://schemas.openxmlformats.org/officeDocument/2006/relationships/hyperlink" Target="https://www.consultant.ru/cabinet/stat/fd/2023-05-18/click/consultant/?dst=http%3A%2F%2Fwww.consultant.ru%2Fdocument%2Fcons_doc_LAW_447248%2F&amp;utm_campaign=fd&amp;utm_source=consultant&amp;utm_medium=email&amp;utm_content=body" TargetMode="External"/><Relationship Id="rId3" Type="http://schemas.openxmlformats.org/officeDocument/2006/relationships/settings" Target="settings.xml"/><Relationship Id="rId21" Type="http://schemas.openxmlformats.org/officeDocument/2006/relationships/hyperlink" Target="https://www.consultant.ru/cabinet/stat/fd/2023-05-24/click/consultant/?dst=https%3A%2F%2Fwww.consultant.ru%2Fdocument%2Fcons_doc_LAW_447722%2F&amp;utm_campaign=fd&amp;utm_source=consultant&amp;utm_medium=email&amp;utm_content=body" TargetMode="External"/><Relationship Id="rId7" Type="http://schemas.openxmlformats.org/officeDocument/2006/relationships/hyperlink" Target="https://www.consultant.ru/cabinet/stat/fd/2023-05-25/click/consultant/?dst=https%3A%2F%2Fwww.consultant.ru%2Fdocument%2Fcons_doc_LAW_447805%2F&amp;utm_campaign=fd&amp;utm_source=consultant&amp;utm_medium=email&amp;utm_content=body" TargetMode="External"/><Relationship Id="rId12" Type="http://schemas.openxmlformats.org/officeDocument/2006/relationships/hyperlink" Target="https://www.consultant.ru/cabinet/stat/fd/2023-05-22/click/consultant/?dst=http%3A%2F%2Fwww.consultant.ru%2Fdocument%2Fcons_doc_LAW_447427%2F&amp;utm_campaign=fd&amp;utm_source=consultant&amp;utm_medium=email&amp;utm_content=body" TargetMode="External"/><Relationship Id="rId17" Type="http://schemas.openxmlformats.org/officeDocument/2006/relationships/hyperlink" Target="https://www.consultant.ru/cabinet/stat/fd/2023-05-16/click/consultant/?dst=http%3A%2F%2Fwww.consultant.ru%2Fdocument%2Fcons_doc_LAW_447000%2F&amp;utm_campaign=fd&amp;utm_source=consultant&amp;utm_medium=email&amp;utm_content=body" TargetMode="External"/><Relationship Id="rId25" Type="http://schemas.openxmlformats.org/officeDocument/2006/relationships/hyperlink" Target="https://www.consultant.ru/cabinet/stat/fd/2023-05-22/click/consultant/?dst=http%3A%2F%2Fwww.consultant.ru%2Fdocument%2Fcons_doc_LAW_447520%2F&amp;utm_campaign=fd&amp;utm_source=consultant&amp;utm_medium=email&amp;utm_content=body" TargetMode="External"/><Relationship Id="rId2" Type="http://schemas.openxmlformats.org/officeDocument/2006/relationships/styles" Target="styles.xml"/><Relationship Id="rId16" Type="http://schemas.openxmlformats.org/officeDocument/2006/relationships/hyperlink" Target="https://www.consultant.ru/cabinet/stat/fd/2023-05-18/click/consultant/?dst=http%3A%2F%2Fwww.consultant.ru%2Fdocument%2Fcons_doc_LAW_447232%2F&amp;utm_campaign=fd&amp;utm_source=consultant&amp;utm_medium=email&amp;utm_content=body" TargetMode="External"/><Relationship Id="rId20" Type="http://schemas.openxmlformats.org/officeDocument/2006/relationships/hyperlink" Target="https://www.consultant.ru/cabinet/stat/fd/2023-05-23/click/consultant/?dst=https%3A%2F%2Fwww.consultant.ru%2Fdocument%2Fcons_doc_LAW_447654%2F&amp;utm_campaign=fd&amp;utm_source=consultant&amp;utm_medium=email&amp;utm_content=bod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F5C1F9CA72B25C3914DACA3EFD8BCF4B1BEF68596D744C68488CFA1B164B660827E1E2207E603F2E3B3972B01D59E4592527C61A2240E2EDD4A6G" TargetMode="External"/><Relationship Id="rId11" Type="http://schemas.openxmlformats.org/officeDocument/2006/relationships/hyperlink" Target="https://www.consultant.ru/cabinet/stat/fd/2023-05-22/click/consultant/?dst=http%3A%2F%2Fwww.consultant.ru%2Fdocument%2Fcons_doc_LAW_447537%2F&amp;utm_campaign=fd&amp;utm_source=consultant&amp;utm_medium=email&amp;utm_content=body" TargetMode="External"/><Relationship Id="rId24" Type="http://schemas.openxmlformats.org/officeDocument/2006/relationships/hyperlink" Target="https://www.consultant.ru/cabinet/stat/fd/2023-05-22/click/consultant/?dst=http%3A%2F%2Fwww.consultant.ru%2Fdocument%2Fcons_doc_LAW_447521%2F&amp;utm_campaign=fd&amp;utm_source=consultant&amp;utm_medium=email&amp;utm_content=body" TargetMode="External"/><Relationship Id="rId5" Type="http://schemas.openxmlformats.org/officeDocument/2006/relationships/hyperlink" Target="consultantplus://offline/ref=647F989466ADA05FEEB4492DF9CDF556B764DCC6EFF03F7DCCF252DF33EA7805045DD1EE64E90326EAA49CB259DD3129BD434D03F00FD824d563F" TargetMode="External"/><Relationship Id="rId15" Type="http://schemas.openxmlformats.org/officeDocument/2006/relationships/hyperlink" Target="https://www.consultant.ru/cabinet/stat/fd/2023-05-22/click/consultant/?dst=http%3A%2F%2Fwww.consultant.ru%2Fdocument%2Fcons_doc_LAW_447527%2F&amp;utm_campaign=fd&amp;utm_source=consultant&amp;utm_medium=email&amp;utm_content=body" TargetMode="External"/><Relationship Id="rId23" Type="http://schemas.openxmlformats.org/officeDocument/2006/relationships/hyperlink" Target="https://www.consultant.ru/cabinet/stat/fd/2023-05-24/click/consultant/?dst=https%3A%2F%2Fwww.consultant.ru%2Fdocument%2Fcons_doc_LAW_447729%2F&amp;utm_campaign=fd&amp;utm_source=consultant&amp;utm_medium=email&amp;utm_content=body" TargetMode="External"/><Relationship Id="rId28" Type="http://schemas.openxmlformats.org/officeDocument/2006/relationships/fontTable" Target="fontTable.xml"/><Relationship Id="rId10" Type="http://schemas.openxmlformats.org/officeDocument/2006/relationships/hyperlink" Target="https://www.consultant.ru/cabinet/stat/fd/2023-05-22/click/consultant/?dst=http%3A%2F%2Fwww.consultant.ru%2Fdocument%2Fcons_doc_LAW_447432%2F&amp;utm_campaign=fd&amp;utm_source=consultant&amp;utm_medium=email&amp;utm_content=body" TargetMode="External"/><Relationship Id="rId19" Type="http://schemas.openxmlformats.org/officeDocument/2006/relationships/hyperlink" Target="https://www.consultant.ru/cabinet/stat/fd/2023-05-23/click/consultant/?dst=http%3A%2F%2Fwww.consultant.ru%2Fdocument%2Fcons_doc_LAW_447612%2F&amp;utm_campaign=fd&amp;utm_source=consultant&amp;utm_medium=email&amp;utm_content=body" TargetMode="External"/><Relationship Id="rId4" Type="http://schemas.openxmlformats.org/officeDocument/2006/relationships/webSettings" Target="webSettings.xml"/><Relationship Id="rId9" Type="http://schemas.openxmlformats.org/officeDocument/2006/relationships/hyperlink" Target="https://www.consultant.ru/cabinet/stat/fd/2023-05-12/click/consultant/?dst=https%3A%2F%2Fwww.consultant.ru%2Fdocument%2Fcons_doc_LAW_446937%2F&amp;utm_campaign=fd&amp;utm_source=consultant&amp;utm_medium=email&amp;utm_content=body" TargetMode="External"/><Relationship Id="rId14" Type="http://schemas.openxmlformats.org/officeDocument/2006/relationships/hyperlink" Target="https://www.consultant.ru/cabinet/stat/fd/2023-05-22/click/consultant/?dst=http%3A%2F%2Fwww.consultant.ru%2Fdocument%2Fcons_doc_LAW_447430%2F&amp;utm_campaign=fd&amp;utm_source=consultant&amp;utm_medium=email&amp;utm_content=body" TargetMode="External"/><Relationship Id="rId22" Type="http://schemas.openxmlformats.org/officeDocument/2006/relationships/hyperlink" Target="https://www.consultant.ru/cabinet/stat/fd/2023-05-24/click/consultant/?dst=https%3A%2F%2Fwww.consultant.ru%2Fdocument%2Fcons_doc_LAW_447724%2F&amp;utm_campaign=fd&amp;utm_source=consultant&amp;utm_medium=email&amp;utm_content=body" TargetMode="External"/><Relationship Id="rId27" Type="http://schemas.openxmlformats.org/officeDocument/2006/relationships/hyperlink" Target="https://www.consultant.ru/cabinet/stat/fd/2023-05-22/click/consultant/?dst=http%3A%2F%2Fwww.consultant.ru%2Fdocument%2Fcons_doc_LAW_447444%2F&amp;utm_campaign=fd&amp;utm_source=consultant&amp;utm_medium=email&amp;utm_content=bo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1D4F0-402E-4E28-9E41-5BE12F6B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10</Pages>
  <Words>5554</Words>
  <Characters>31661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2023-05-12T12:25:00Z</dcterms:created>
  <dcterms:modified xsi:type="dcterms:W3CDTF">2023-05-26T06:15:00Z</dcterms:modified>
</cp:coreProperties>
</file>