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7B" w:rsidRPr="00502958" w:rsidRDefault="0088227B" w:rsidP="002874C2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02958">
        <w:rPr>
          <w:rFonts w:ascii="Times New Roman" w:hAnsi="Times New Roman" w:cs="Times New Roman"/>
          <w:b/>
          <w:bCs/>
          <w:sz w:val="40"/>
          <w:szCs w:val="40"/>
        </w:rPr>
        <w:t xml:space="preserve">Важнейшая практика по </w:t>
      </w:r>
      <w:hyperlink r:id="rId5" w:history="1">
        <w:r w:rsidRPr="00502958">
          <w:rPr>
            <w:rFonts w:ascii="Times New Roman" w:hAnsi="Times New Roman" w:cs="Times New Roman"/>
            <w:b/>
            <w:bCs/>
            <w:sz w:val="40"/>
            <w:szCs w:val="40"/>
          </w:rPr>
          <w:t>ст. 236</w:t>
        </w:r>
      </w:hyperlink>
      <w:r w:rsidR="003E52A0" w:rsidRPr="00502958">
        <w:rPr>
          <w:rFonts w:ascii="Times New Roman" w:hAnsi="Times New Roman" w:cs="Times New Roman"/>
          <w:b/>
          <w:bCs/>
          <w:sz w:val="40"/>
          <w:szCs w:val="40"/>
        </w:rPr>
        <w:t xml:space="preserve"> Трудового кодекса Российской Федерации</w:t>
      </w:r>
    </w:p>
    <w:p w:rsidR="002874C2" w:rsidRPr="00502958" w:rsidRDefault="002874C2" w:rsidP="002874C2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02958">
        <w:rPr>
          <w:rFonts w:ascii="Times New Roman" w:hAnsi="Times New Roman" w:cs="Times New Roman"/>
          <w:b/>
          <w:bCs/>
          <w:sz w:val="40"/>
          <w:szCs w:val="40"/>
        </w:rPr>
        <w:t>Постановление КС РФ от 11 апреля 2023 года № 16-П</w:t>
      </w:r>
    </w:p>
    <w:p w:rsidR="002874C2" w:rsidRPr="00B35977" w:rsidRDefault="002874C2" w:rsidP="002874C2">
      <w:pPr>
        <w:autoSpaceDE w:val="0"/>
        <w:autoSpaceDN w:val="0"/>
        <w:adjustRightInd w:val="0"/>
        <w:spacing w:after="0" w:line="240" w:lineRule="auto"/>
        <w:ind w:right="-427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874C2" w:rsidRPr="00B35977" w:rsidRDefault="003E52A0" w:rsidP="007B2B5E">
      <w:pPr>
        <w:autoSpaceDE w:val="0"/>
        <w:autoSpaceDN w:val="0"/>
        <w:adjustRightInd w:val="0"/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977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по делу о проверке конституционности статьи 236 ТК РФ</w:t>
      </w:r>
      <w:r w:rsidR="002874C2" w:rsidRPr="00B35977">
        <w:rPr>
          <w:rFonts w:ascii="Times New Roman" w:hAnsi="Times New Roman" w:cs="Times New Roman"/>
          <w:sz w:val="28"/>
          <w:szCs w:val="28"/>
        </w:rPr>
        <w:t xml:space="preserve"> (Материальная ответственность работодателя за задержку выплаты заработной платы и других выплат, причитающихся работнику) </w:t>
      </w:r>
      <w:r w:rsidRPr="00B35977">
        <w:rPr>
          <w:rFonts w:ascii="Times New Roman" w:hAnsi="Times New Roman" w:cs="Times New Roman"/>
          <w:sz w:val="28"/>
          <w:szCs w:val="28"/>
        </w:rPr>
        <w:t>и абзаца второго части первой статьи 327.1 ГПК РФ в связи с жалобой гражданина И.Б.Сергеева</w:t>
      </w:r>
      <w:r w:rsidR="00895206" w:rsidRPr="00B35977">
        <w:rPr>
          <w:rFonts w:ascii="Times New Roman" w:hAnsi="Times New Roman" w:cs="Times New Roman"/>
          <w:sz w:val="28"/>
          <w:szCs w:val="28"/>
        </w:rPr>
        <w:t>,</w:t>
      </w:r>
      <w:r w:rsidRPr="00B35977">
        <w:rPr>
          <w:rFonts w:ascii="Times New Roman" w:hAnsi="Times New Roman" w:cs="Times New Roman"/>
          <w:sz w:val="28"/>
          <w:szCs w:val="28"/>
        </w:rPr>
        <w:t xml:space="preserve"> </w:t>
      </w:r>
      <w:r w:rsidRPr="00B35977">
        <w:rPr>
          <w:rFonts w:ascii="Times New Roman" w:hAnsi="Times New Roman" w:cs="Times New Roman"/>
          <w:sz w:val="28"/>
          <w:szCs w:val="28"/>
          <w:u w:val="single"/>
        </w:rPr>
        <w:t>постановил признать часть первую статьи 236 ТК РФ не соответствующей Конституции РФ</w:t>
      </w:r>
      <w:r w:rsidRPr="00B35977">
        <w:rPr>
          <w:rFonts w:ascii="Times New Roman" w:hAnsi="Times New Roman" w:cs="Times New Roman"/>
          <w:sz w:val="28"/>
          <w:szCs w:val="28"/>
        </w:rPr>
        <w:t xml:space="preserve">, ее статьям 19 (ч. 1 и 2), 21 (ч.1), 45 (ч.1), 46 (ч.1), 55 (ч.3) и 75.1, в той мере в какой по смыслу, придаваемому ей судебным толкованием, в том числе в деле заявителя, данная норма не обеспечивает взыскания с работодателя процентов (денежной компенсации) в случае, когда полагающиеся работнику выплаты - в нарушение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 и трудового договора - не были начислены своевременно, а решением суда было признано право работника на их получение, с исчислением размера таких процентов (денежной компенсации) из фактически не выплаченных денежных сумм со дня, следующего за днем, когда в соответствии с действующим правовым регулированием эти выплаты должны были быть выплачены при своевременном их начислении. </w:t>
      </w:r>
    </w:p>
    <w:p w:rsidR="00B35977" w:rsidRPr="00B35977" w:rsidRDefault="003E52A0" w:rsidP="007B2B5E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5977">
        <w:rPr>
          <w:rFonts w:ascii="Times New Roman" w:hAnsi="Times New Roman" w:cs="Times New Roman"/>
          <w:sz w:val="28"/>
          <w:szCs w:val="28"/>
        </w:rPr>
        <w:t>Федеральному законодателю</w:t>
      </w:r>
      <w:r w:rsidR="00502958" w:rsidRPr="00B35977">
        <w:rPr>
          <w:rFonts w:ascii="Times New Roman" w:hAnsi="Times New Roman" w:cs="Times New Roman"/>
          <w:sz w:val="28"/>
          <w:szCs w:val="28"/>
        </w:rPr>
        <w:t>, согласно Постановлению</w:t>
      </w:r>
      <w:r w:rsidRPr="00B35977">
        <w:rPr>
          <w:rFonts w:ascii="Times New Roman" w:hAnsi="Times New Roman" w:cs="Times New Roman"/>
          <w:sz w:val="28"/>
          <w:szCs w:val="28"/>
        </w:rPr>
        <w:t xml:space="preserve"> КС РФ</w:t>
      </w:r>
      <w:r w:rsidR="00502958" w:rsidRPr="00B35977">
        <w:rPr>
          <w:rFonts w:ascii="Times New Roman" w:hAnsi="Times New Roman" w:cs="Times New Roman"/>
          <w:sz w:val="28"/>
          <w:szCs w:val="28"/>
        </w:rPr>
        <w:t>,</w:t>
      </w:r>
      <w:r w:rsidRPr="00B35977">
        <w:rPr>
          <w:rFonts w:ascii="Times New Roman" w:hAnsi="Times New Roman" w:cs="Times New Roman"/>
          <w:sz w:val="28"/>
          <w:szCs w:val="28"/>
        </w:rPr>
        <w:t xml:space="preserve"> надлежит, исходя из требований </w:t>
      </w:r>
      <w:hyperlink r:id="rId6" w:history="1">
        <w:r w:rsidRPr="00B359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B35977">
        <w:rPr>
          <w:rFonts w:ascii="Times New Roman" w:hAnsi="Times New Roman" w:cs="Times New Roman"/>
          <w:sz w:val="28"/>
          <w:szCs w:val="28"/>
        </w:rPr>
        <w:t xml:space="preserve"> Российской Федерации и основанных на них правовых позиций Конституционного Суда Российской Федерации, выраженных в  Постановлении, </w:t>
      </w:r>
      <w:r w:rsidRPr="00B35977">
        <w:rPr>
          <w:rFonts w:ascii="Times New Roman" w:hAnsi="Times New Roman" w:cs="Times New Roman"/>
          <w:sz w:val="28"/>
          <w:szCs w:val="28"/>
          <w:u w:val="single"/>
        </w:rPr>
        <w:t xml:space="preserve">внести в </w:t>
      </w:r>
      <w:hyperlink r:id="rId7" w:history="1">
        <w:r w:rsidRPr="00B3597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 первую статьи 236</w:t>
        </w:r>
      </w:hyperlink>
      <w:r w:rsidRPr="00B35977">
        <w:rPr>
          <w:rFonts w:ascii="Times New Roman" w:hAnsi="Times New Roman" w:cs="Times New Roman"/>
          <w:sz w:val="28"/>
          <w:szCs w:val="28"/>
          <w:u w:val="single"/>
        </w:rPr>
        <w:t xml:space="preserve"> Трудового кодекса Российской Федерации необходимые изменения.</w:t>
      </w:r>
    </w:p>
    <w:p w:rsidR="003E52A0" w:rsidRPr="00B35977" w:rsidRDefault="00502958" w:rsidP="00B35977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7">
        <w:rPr>
          <w:rFonts w:ascii="Times New Roman" w:hAnsi="Times New Roman" w:cs="Times New Roman"/>
          <w:sz w:val="28"/>
          <w:szCs w:val="28"/>
        </w:rPr>
        <w:t>Конституционный суд отметил, что в</w:t>
      </w:r>
      <w:r w:rsidR="003E52A0" w:rsidRPr="00B35977">
        <w:rPr>
          <w:rFonts w:ascii="Times New Roman" w:hAnsi="Times New Roman" w:cs="Times New Roman"/>
          <w:sz w:val="28"/>
          <w:szCs w:val="28"/>
        </w:rPr>
        <w:t xml:space="preserve">предь до внесения изменений в правовое регулирование предусмотренные </w:t>
      </w:r>
      <w:hyperlink r:id="rId8" w:history="1">
        <w:r w:rsidR="003E52A0" w:rsidRPr="00B359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первой статьи 236</w:t>
        </w:r>
      </w:hyperlink>
      <w:r w:rsidR="003E52A0" w:rsidRPr="00B3597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проценты (денежная компенсация) подлежат взысканию с работодателя и в том случае, когда причитающиеся работнику выплаты не были ему начислены своевременно, а решением суда было признано право работника на их получение. При этом размер процентов (денежной компенсации) исчисляется из фактически не выплаченных денежных сумм со дня, следующего за днем, когда в соответствии с действующим правовым регулированием эти выплаты должны были быть выплачены при своевременном их начислении, по день фактического расчета включительно.</w:t>
      </w:r>
    </w:p>
    <w:p w:rsidR="00502958" w:rsidRPr="00B35977" w:rsidRDefault="007B2B5E" w:rsidP="002874C2">
      <w:pPr>
        <w:pStyle w:val="a6"/>
        <w:spacing w:before="238" w:beforeAutospacing="0" w:after="0"/>
        <w:ind w:right="-4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практика судов по </w:t>
      </w:r>
      <w:r w:rsidR="00502958" w:rsidRPr="00B35977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236 ТК РФ</w:t>
      </w:r>
      <w:r w:rsidR="00502958" w:rsidRPr="00B35977">
        <w:rPr>
          <w:sz w:val="28"/>
          <w:szCs w:val="28"/>
        </w:rPr>
        <w:t xml:space="preserve"> была неоднозначной.</w:t>
      </w:r>
    </w:p>
    <w:p w:rsidR="00502958" w:rsidRPr="00B35977" w:rsidRDefault="00502958" w:rsidP="002874C2">
      <w:pPr>
        <w:autoSpaceDE w:val="0"/>
        <w:autoSpaceDN w:val="0"/>
        <w:adjustRightInd w:val="0"/>
        <w:spacing w:before="520" w:after="0" w:line="240" w:lineRule="auto"/>
        <w:ind w:right="-42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02958" w:rsidRPr="00B35977" w:rsidSect="00B024D9">
      <w:pgSz w:w="11906" w:h="16838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88227B"/>
    <w:rsid w:val="002874C2"/>
    <w:rsid w:val="003E52A0"/>
    <w:rsid w:val="00502958"/>
    <w:rsid w:val="007B2B5E"/>
    <w:rsid w:val="0088227B"/>
    <w:rsid w:val="00895206"/>
    <w:rsid w:val="00A61381"/>
    <w:rsid w:val="00B35977"/>
    <w:rsid w:val="00D41604"/>
    <w:rsid w:val="00F1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2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E52A0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3E52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64875&amp;dst=22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464875&amp;dst=22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2875" TargetMode="External"/><Relationship Id="rId5" Type="http://schemas.openxmlformats.org/officeDocument/2006/relationships/hyperlink" Target="https://login.consultant.ru/link/?req=doc&amp;base=RZR&amp;n=474024&amp;dst=22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2024-04-16T10:58:00Z</cp:lastPrinted>
  <dcterms:created xsi:type="dcterms:W3CDTF">2024-04-11T11:47:00Z</dcterms:created>
  <dcterms:modified xsi:type="dcterms:W3CDTF">2024-04-16T11:00:00Z</dcterms:modified>
</cp:coreProperties>
</file>