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D99" w:rsidRPr="00095C6A" w:rsidRDefault="00633D99" w:rsidP="00633D99">
      <w:pPr>
        <w:ind w:firstLineChars="262" w:firstLine="736"/>
        <w:jc w:val="center"/>
        <w:rPr>
          <w:b/>
          <w:bCs/>
          <w:sz w:val="28"/>
          <w:szCs w:val="28"/>
        </w:rPr>
      </w:pPr>
      <w:r w:rsidRPr="00095C6A">
        <w:rPr>
          <w:b/>
          <w:bCs/>
          <w:sz w:val="28"/>
          <w:szCs w:val="28"/>
        </w:rPr>
        <w:t>ИЗ СУДЕБНОЙ ПРАКТИКИ</w:t>
      </w:r>
    </w:p>
    <w:p w:rsidR="00633D99" w:rsidRPr="00095C6A" w:rsidRDefault="00633D99" w:rsidP="00633D99">
      <w:pPr>
        <w:pStyle w:val="1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095C6A">
        <w:rPr>
          <w:color w:val="000000"/>
          <w:sz w:val="28"/>
          <w:szCs w:val="28"/>
        </w:rPr>
        <w:t>Суды поддержали работника, который не подписал согласие на обработку персональных данных по образцу (Определение 1-го КСОЮ</w:t>
      </w:r>
      <w:r w:rsidRPr="00095C6A">
        <w:rPr>
          <w:sz w:val="28"/>
          <w:szCs w:val="28"/>
        </w:rPr>
        <w:t xml:space="preserve"> </w:t>
      </w:r>
      <w:r w:rsidRPr="00095C6A">
        <w:rPr>
          <w:color w:val="000000"/>
          <w:sz w:val="28"/>
          <w:szCs w:val="28"/>
        </w:rPr>
        <w:t>от 18.06.2024 по делу № 88-19257/2024).</w:t>
      </w:r>
    </w:p>
    <w:p w:rsidR="00633D99" w:rsidRPr="00095C6A" w:rsidRDefault="00633D99" w:rsidP="00633D99">
      <w:pPr>
        <w:pStyle w:val="a4"/>
        <w:shd w:val="clear" w:color="auto" w:fill="FFFFFF"/>
        <w:spacing w:before="0" w:after="0"/>
        <w:jc w:val="both"/>
        <w:textAlignment w:val="baseline"/>
        <w:rPr>
          <w:color w:val="0E0E0E"/>
          <w:sz w:val="28"/>
          <w:szCs w:val="28"/>
        </w:rPr>
      </w:pPr>
      <w:r w:rsidRPr="00095C6A">
        <w:rPr>
          <w:color w:val="0E0E0E"/>
          <w:sz w:val="28"/>
          <w:szCs w:val="28"/>
        </w:rPr>
        <w:t xml:space="preserve">Работник согласился на обработку персональных данных, но не по формам работодателя. По этой причине работодатель </w:t>
      </w:r>
      <w:r w:rsidRPr="00095C6A">
        <w:rPr>
          <w:rStyle w:val="apple-converted-space"/>
          <w:color w:val="0E0E0E"/>
          <w:sz w:val="28"/>
          <w:szCs w:val="28"/>
        </w:rPr>
        <w:t> </w:t>
      </w:r>
      <w:r w:rsidRPr="00095C6A">
        <w:rPr>
          <w:color w:val="0E0E0E"/>
          <w:sz w:val="28"/>
          <w:szCs w:val="28"/>
          <w:bdr w:val="none" w:sz="0" w:space="0" w:color="auto" w:frame="1"/>
        </w:rPr>
        <w:t>не предоставил</w:t>
      </w:r>
      <w:r w:rsidRPr="00095C6A">
        <w:rPr>
          <w:rStyle w:val="apple-converted-space"/>
          <w:color w:val="0E0E0E"/>
          <w:sz w:val="28"/>
          <w:szCs w:val="28"/>
        </w:rPr>
        <w:t xml:space="preserve"> ему </w:t>
      </w:r>
      <w:r w:rsidRPr="00095C6A">
        <w:rPr>
          <w:color w:val="0E0E0E"/>
          <w:sz w:val="28"/>
          <w:szCs w:val="28"/>
        </w:rPr>
        <w:t>дополнительные льготы: ДМС и дотацию на питание. Работник оспорил в судебном порядке действия организации.</w:t>
      </w:r>
    </w:p>
    <w:p w:rsidR="00633D99" w:rsidRPr="00095C6A" w:rsidRDefault="00633D99" w:rsidP="00633D99">
      <w:pPr>
        <w:pStyle w:val="ConsPlusNormal"/>
        <w:spacing w:before="240"/>
        <w:jc w:val="both"/>
        <w:rPr>
          <w:sz w:val="28"/>
          <w:szCs w:val="28"/>
        </w:rPr>
      </w:pPr>
      <w:r w:rsidRPr="00095C6A">
        <w:rPr>
          <w:sz w:val="28"/>
          <w:szCs w:val="28"/>
        </w:rPr>
        <w:t>Судебная коллегия по гражданским делам</w:t>
      </w:r>
      <w:proofErr w:type="gramStart"/>
      <w:r w:rsidRPr="00095C6A">
        <w:rPr>
          <w:sz w:val="28"/>
          <w:szCs w:val="28"/>
        </w:rPr>
        <w:t xml:space="preserve"> П</w:t>
      </w:r>
      <w:proofErr w:type="gramEnd"/>
      <w:r w:rsidRPr="00095C6A">
        <w:rPr>
          <w:sz w:val="28"/>
          <w:szCs w:val="28"/>
        </w:rPr>
        <w:t xml:space="preserve">ервого кассационного суда общей юрисдикции отклонила доводы о праве работодателя по своему усмотрению определять условия выплат, не являющихся обязательными, поскольку в силу положений Трудового </w:t>
      </w:r>
      <w:hyperlink r:id="rId5" w:history="1">
        <w:r w:rsidRPr="00095C6A">
          <w:rPr>
            <w:sz w:val="28"/>
            <w:szCs w:val="28"/>
          </w:rPr>
          <w:t>кодекса</w:t>
        </w:r>
      </w:hyperlink>
      <w:r w:rsidRPr="00095C6A">
        <w:rPr>
          <w:sz w:val="28"/>
          <w:szCs w:val="28"/>
        </w:rPr>
        <w:t xml:space="preserve"> Российской Федерации установление работодателем условий о предоставлении работникам определенных дополнительных льгот может быть поставлено в зависимость исключительно от деловых и профессиональных качеств работника, а не в связи с использованием работником при предоставлении согласия на обработку персональных данных установленной работодателем формы выражения такого согласия.</w:t>
      </w:r>
    </w:p>
    <w:p w:rsidR="00633D99" w:rsidRPr="00095C6A" w:rsidRDefault="00633D99" w:rsidP="00633D99">
      <w:pPr>
        <w:pStyle w:val="ConsPlusNormal"/>
        <w:jc w:val="both"/>
        <w:rPr>
          <w:sz w:val="28"/>
          <w:szCs w:val="28"/>
        </w:rPr>
      </w:pPr>
      <w:r w:rsidRPr="00095C6A">
        <w:rPr>
          <w:sz w:val="28"/>
          <w:szCs w:val="28"/>
        </w:rPr>
        <w:t xml:space="preserve">Также  судом указано, что предоставление персональных данных и согласие на их обработку осуществляется субъектом свободно, своей волей и в своем интересе. Выражение такого согласия субъектом или его представителем дается в любой позволяющей подтвердить факт его получения форме, что следует из положений </w:t>
      </w:r>
      <w:hyperlink r:id="rId6" w:history="1">
        <w:r w:rsidRPr="00095C6A">
          <w:rPr>
            <w:sz w:val="28"/>
            <w:szCs w:val="28"/>
          </w:rPr>
          <w:t>статьи 9</w:t>
        </w:r>
      </w:hyperlink>
      <w:r w:rsidRPr="00095C6A">
        <w:rPr>
          <w:sz w:val="28"/>
          <w:szCs w:val="28"/>
        </w:rPr>
        <w:t xml:space="preserve"> Федерального закона от 27 июля 2006 года № 152-ФЗ «О персональных данных». При этом</w:t>
      </w:r>
      <w:proofErr w:type="gramStart"/>
      <w:r w:rsidRPr="00095C6A">
        <w:rPr>
          <w:sz w:val="28"/>
          <w:szCs w:val="28"/>
        </w:rPr>
        <w:t>,</w:t>
      </w:r>
      <w:proofErr w:type="gramEnd"/>
      <w:r w:rsidRPr="00095C6A">
        <w:rPr>
          <w:sz w:val="28"/>
          <w:szCs w:val="28"/>
        </w:rPr>
        <w:t xml:space="preserve"> требование работодателя о даче согласия на обработку персональных данных по строго определенному образцу явно противоречит требованиям законодательства, регулирующего отношения, связанные с персональными данными.</w:t>
      </w:r>
    </w:p>
    <w:p w:rsidR="00633D99" w:rsidRDefault="00633D99" w:rsidP="00633D99">
      <w:pPr>
        <w:pStyle w:val="a4"/>
        <w:shd w:val="clear" w:color="auto" w:fill="FFFFFF"/>
        <w:spacing w:before="0" w:beforeAutospacing="0" w:after="0"/>
        <w:jc w:val="both"/>
        <w:textAlignment w:val="baseline"/>
        <w:rPr>
          <w:rStyle w:val="doctitleimportant"/>
          <w:sz w:val="28"/>
          <w:szCs w:val="28"/>
        </w:rPr>
      </w:pPr>
      <w:r w:rsidRPr="00095C6A">
        <w:rPr>
          <w:sz w:val="28"/>
          <w:szCs w:val="28"/>
        </w:rPr>
        <w:t>Подобный подход уже встречался в судебной практике, например, у 3-го КСОЮ (</w:t>
      </w:r>
      <w:r>
        <w:rPr>
          <w:rStyle w:val="doctitleimportant"/>
          <w:sz w:val="28"/>
          <w:szCs w:val="28"/>
        </w:rPr>
        <w:t>Определение</w:t>
      </w:r>
      <w:proofErr w:type="gramStart"/>
      <w:r>
        <w:rPr>
          <w:rStyle w:val="doctitleimportant"/>
          <w:sz w:val="28"/>
          <w:szCs w:val="28"/>
        </w:rPr>
        <w:t xml:space="preserve"> </w:t>
      </w:r>
      <w:r w:rsidRPr="00095C6A">
        <w:rPr>
          <w:rStyle w:val="doctitleimportant"/>
          <w:sz w:val="28"/>
          <w:szCs w:val="28"/>
        </w:rPr>
        <w:t>Т</w:t>
      </w:r>
      <w:proofErr w:type="gramEnd"/>
      <w:r w:rsidRPr="00095C6A">
        <w:rPr>
          <w:rStyle w:val="doctitleimportant"/>
          <w:sz w:val="28"/>
          <w:szCs w:val="28"/>
        </w:rPr>
        <w:t xml:space="preserve">ретьего кассационного суда общей юрисдикции от 18.12.2023 </w:t>
      </w:r>
      <w:r>
        <w:rPr>
          <w:rStyle w:val="doctitleimportant"/>
          <w:sz w:val="28"/>
          <w:szCs w:val="28"/>
        </w:rPr>
        <w:t xml:space="preserve">        </w:t>
      </w:r>
      <w:r w:rsidRPr="00095C6A">
        <w:rPr>
          <w:rStyle w:val="doctitleimportant"/>
          <w:sz w:val="28"/>
          <w:szCs w:val="28"/>
        </w:rPr>
        <w:t>№ 88-25965/2023).</w:t>
      </w:r>
    </w:p>
    <w:p w:rsidR="00633D99" w:rsidRPr="00144E7D" w:rsidRDefault="00633D99" w:rsidP="00633D99">
      <w:pPr>
        <w:pStyle w:val="a4"/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Суды признали незаконным увольнение многодетного отца за прогул и изменили формулировку основания увольнения (</w:t>
      </w:r>
      <w:hyperlink r:id="rId7" w:history="1">
        <w:r w:rsidRPr="00144E7D">
          <w:rPr>
            <w:rStyle w:val="a3"/>
            <w:b/>
            <w:color w:val="auto"/>
            <w:sz w:val="28"/>
            <w:szCs w:val="28"/>
            <w:u w:val="none"/>
          </w:rPr>
          <w:t xml:space="preserve">Определение Забайкальского краевого суда от 04 апреля 2024 г. по делу </w:t>
        </w:r>
        <w:r>
          <w:rPr>
            <w:rStyle w:val="a3"/>
            <w:b/>
            <w:color w:val="auto"/>
            <w:sz w:val="28"/>
            <w:szCs w:val="28"/>
            <w:u w:val="none"/>
          </w:rPr>
          <w:t xml:space="preserve"> </w:t>
        </w:r>
        <w:r w:rsidRPr="00144E7D">
          <w:rPr>
            <w:rStyle w:val="a3"/>
            <w:b/>
            <w:color w:val="auto"/>
            <w:sz w:val="28"/>
            <w:szCs w:val="28"/>
            <w:u w:val="none"/>
          </w:rPr>
          <w:t>№ 33-962/2024</w:t>
        </w:r>
      </w:hyperlink>
      <w:r>
        <w:rPr>
          <w:b/>
          <w:sz w:val="28"/>
          <w:szCs w:val="28"/>
        </w:rPr>
        <w:t>).</w:t>
      </w:r>
    </w:p>
    <w:p w:rsidR="00633D99" w:rsidRPr="002633F0" w:rsidRDefault="00633D99" w:rsidP="00633D99">
      <w:pPr>
        <w:pStyle w:val="a4"/>
        <w:jc w:val="both"/>
        <w:rPr>
          <w:sz w:val="28"/>
          <w:szCs w:val="28"/>
        </w:rPr>
      </w:pPr>
      <w:r w:rsidRPr="00144E7D">
        <w:rPr>
          <w:sz w:val="28"/>
          <w:szCs w:val="28"/>
        </w:rPr>
        <w:t xml:space="preserve">Многодетный отец обратился </w:t>
      </w:r>
      <w:proofErr w:type="gramStart"/>
      <w:r w:rsidRPr="00144E7D">
        <w:rPr>
          <w:sz w:val="28"/>
          <w:szCs w:val="28"/>
        </w:rPr>
        <w:t>к работодателю с заявлением о предоставлении части отпуска в удобное для него время</w:t>
      </w:r>
      <w:proofErr w:type="gramEnd"/>
      <w:r w:rsidRPr="00144E7D">
        <w:rPr>
          <w:sz w:val="28"/>
          <w:szCs w:val="28"/>
        </w:rPr>
        <w:t>. Директор выразил категорическое несогласие. Работник написал заявление об увольнении и улетел в от</w:t>
      </w:r>
      <w:r>
        <w:rPr>
          <w:sz w:val="28"/>
          <w:szCs w:val="28"/>
        </w:rPr>
        <w:t>пуск со всеми членами семьи. Д</w:t>
      </w:r>
      <w:r w:rsidRPr="00144E7D">
        <w:rPr>
          <w:sz w:val="28"/>
          <w:szCs w:val="28"/>
        </w:rPr>
        <w:t>иректор, согласовав увольнение с отработкой в две недели, в связи с</w:t>
      </w:r>
      <w:r>
        <w:rPr>
          <w:sz w:val="28"/>
          <w:szCs w:val="28"/>
        </w:rPr>
        <w:t xml:space="preserve"> отсутствием </w:t>
      </w:r>
      <w:r w:rsidRPr="002633F0">
        <w:rPr>
          <w:sz w:val="28"/>
          <w:szCs w:val="28"/>
        </w:rPr>
        <w:t>работника на рабочем месте уволил его за прогул.</w:t>
      </w:r>
    </w:p>
    <w:p w:rsidR="00633D99" w:rsidRPr="002633F0" w:rsidRDefault="00633D99" w:rsidP="00633D99">
      <w:pPr>
        <w:pStyle w:val="a4"/>
        <w:jc w:val="both"/>
        <w:rPr>
          <w:sz w:val="28"/>
          <w:szCs w:val="28"/>
        </w:rPr>
      </w:pPr>
      <w:proofErr w:type="gramStart"/>
      <w:r w:rsidRPr="002633F0">
        <w:rPr>
          <w:sz w:val="28"/>
          <w:szCs w:val="28"/>
        </w:rPr>
        <w:lastRenderedPageBreak/>
        <w:t>Суды признали увольнение незаконным и напомнили, что работодатель обязан был предоставить многодетному отцу отпуск в удобное для него время</w:t>
      </w:r>
      <w:r>
        <w:rPr>
          <w:sz w:val="28"/>
          <w:szCs w:val="28"/>
        </w:rPr>
        <w:t xml:space="preserve">, поскольку в </w:t>
      </w:r>
      <w:r w:rsidRPr="002633F0">
        <w:rPr>
          <w:sz w:val="28"/>
          <w:szCs w:val="28"/>
        </w:rPr>
        <w:t>соответствии со статьей 262.2 Трудового кодекса Российской Федерации работникам, имеющим трех и более детей в возрасте до восемнадцати лет, ежегодный оплачиваемый отпуск предоставляется по их желанию в удобное для них время до достижения младшим из детей возраста четырнадцати лет.</w:t>
      </w:r>
      <w:proofErr w:type="gramEnd"/>
    </w:p>
    <w:p w:rsidR="00633D99" w:rsidRDefault="00633D99" w:rsidP="00633D99">
      <w:pPr>
        <w:pStyle w:val="a4"/>
        <w:jc w:val="both"/>
        <w:rPr>
          <w:sz w:val="28"/>
          <w:szCs w:val="28"/>
        </w:rPr>
      </w:pPr>
      <w:r w:rsidRPr="00144E7D">
        <w:rPr>
          <w:sz w:val="28"/>
          <w:szCs w:val="28"/>
        </w:rPr>
        <w:t>По требованию работника суды изменили формулировку основания увольнения</w:t>
      </w:r>
      <w:r w:rsidRPr="00144E7D">
        <w:rPr>
          <w:b/>
          <w:sz w:val="28"/>
          <w:szCs w:val="28"/>
        </w:rPr>
        <w:t xml:space="preserve"> </w:t>
      </w:r>
      <w:r w:rsidRPr="00144E7D">
        <w:rPr>
          <w:sz w:val="28"/>
          <w:szCs w:val="28"/>
        </w:rPr>
        <w:t>на «расторжение трудового договора по инициативе работника»  и взыскали</w:t>
      </w:r>
      <w:r>
        <w:rPr>
          <w:sz w:val="28"/>
          <w:szCs w:val="28"/>
        </w:rPr>
        <w:t xml:space="preserve"> в пользу работника </w:t>
      </w:r>
      <w:r w:rsidRPr="00144E7D">
        <w:rPr>
          <w:sz w:val="28"/>
          <w:szCs w:val="28"/>
        </w:rPr>
        <w:t xml:space="preserve"> компенсацию морального вреда.</w:t>
      </w:r>
    </w:p>
    <w:p w:rsidR="00633D99" w:rsidRPr="009B1EB1" w:rsidRDefault="00633D99" w:rsidP="00633D99">
      <w:pPr>
        <w:pStyle w:val="a4"/>
        <w:jc w:val="both"/>
        <w:rPr>
          <w:b/>
          <w:sz w:val="28"/>
          <w:szCs w:val="28"/>
        </w:rPr>
      </w:pPr>
    </w:p>
    <w:p w:rsidR="00633D99" w:rsidRDefault="00633D99" w:rsidP="00633D99"/>
    <w:p w:rsidR="00633D99" w:rsidRDefault="00633D99" w:rsidP="00633D99"/>
    <w:p w:rsidR="00633D99" w:rsidRDefault="00633D99" w:rsidP="00633D99"/>
    <w:p w:rsidR="00633D99" w:rsidRDefault="00633D99" w:rsidP="00633D99"/>
    <w:p w:rsidR="00633D99" w:rsidRDefault="00633D99" w:rsidP="00633D99"/>
    <w:p w:rsidR="00633D99" w:rsidRDefault="00633D99" w:rsidP="00633D99"/>
    <w:p w:rsidR="00055D77" w:rsidRDefault="00055D77"/>
    <w:sectPr w:rsidR="00055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21D28"/>
    <w:multiLevelType w:val="hybridMultilevel"/>
    <w:tmpl w:val="F74A719C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633D99"/>
    <w:rsid w:val="00055D77"/>
    <w:rsid w:val="00633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3D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3D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633D99"/>
    <w:rPr>
      <w:color w:val="0000FF"/>
      <w:u w:val="single"/>
    </w:rPr>
  </w:style>
  <w:style w:type="character" w:customStyle="1" w:styleId="apple-converted-space">
    <w:name w:val="apple-converted-space"/>
    <w:basedOn w:val="a0"/>
    <w:rsid w:val="00633D99"/>
  </w:style>
  <w:style w:type="paragraph" w:styleId="a4">
    <w:name w:val="Normal (Web)"/>
    <w:basedOn w:val="a"/>
    <w:uiPriority w:val="99"/>
    <w:unhideWhenUsed/>
    <w:rsid w:val="00633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33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titleimportant">
    <w:name w:val="doc__title_important"/>
    <w:basedOn w:val="a0"/>
    <w:rsid w:val="00633D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arant.ru/files/6/8/1720386/apellyacionnoe_opredelenie_sk_po_grajdanskim_delam_zabaykal_skogo_kraevogo_suda_o_(1).od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demo=1&amp;base=LAW&amp;n=439201&amp;date=31.07.2024&amp;dst=100278&amp;field=134" TargetMode="External"/><Relationship Id="rId5" Type="http://schemas.openxmlformats.org/officeDocument/2006/relationships/hyperlink" Target="https://login.consultant.ru/link/?req=doc&amp;demo=1&amp;base=LAW&amp;n=433304&amp;date=31.07.20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2024-08-26T05:42:00Z</dcterms:created>
  <dcterms:modified xsi:type="dcterms:W3CDTF">2024-08-26T05:42:00Z</dcterms:modified>
</cp:coreProperties>
</file>