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A7" w:rsidRPr="006435A7" w:rsidRDefault="006435A7" w:rsidP="006435A7">
      <w:pPr>
        <w:pStyle w:val="a3"/>
        <w:spacing w:before="0" w:beforeAutospacing="0" w:after="0" w:afterAutospacing="0" w:line="195" w:lineRule="atLeast"/>
        <w:ind w:firstLine="365"/>
        <w:jc w:val="center"/>
        <w:rPr>
          <w:b/>
          <w:sz w:val="32"/>
          <w:szCs w:val="32"/>
        </w:rPr>
      </w:pPr>
      <w:r w:rsidRPr="006435A7">
        <w:rPr>
          <w:b/>
          <w:sz w:val="32"/>
          <w:szCs w:val="32"/>
        </w:rPr>
        <w:t>Надзор в сфере неформальной занятости</w:t>
      </w:r>
    </w:p>
    <w:p w:rsidR="006435A7" w:rsidRPr="006435A7" w:rsidRDefault="006435A7" w:rsidP="006435A7">
      <w:pPr>
        <w:pStyle w:val="a3"/>
        <w:spacing w:before="0" w:beforeAutospacing="0" w:after="0" w:afterAutospacing="0" w:line="195" w:lineRule="atLeast"/>
        <w:ind w:firstLine="365"/>
        <w:jc w:val="center"/>
        <w:rPr>
          <w:b/>
          <w:sz w:val="32"/>
          <w:szCs w:val="32"/>
        </w:rPr>
      </w:pPr>
    </w:p>
    <w:p w:rsidR="00D41722" w:rsidRDefault="00D41722" w:rsidP="006435A7">
      <w:pPr>
        <w:pStyle w:val="a3"/>
        <w:spacing w:before="0" w:beforeAutospacing="0" w:after="0" w:afterAutospacing="0" w:line="195" w:lineRule="atLeast"/>
        <w:ind w:firstLine="365"/>
        <w:jc w:val="both"/>
      </w:pPr>
      <w:bookmarkStart w:id="0" w:name="_GoBack"/>
      <w:bookmarkEnd w:id="0"/>
    </w:p>
    <w:p w:rsidR="006435A7" w:rsidRPr="006435A7" w:rsidRDefault="006435A7" w:rsidP="006435A7">
      <w:pPr>
        <w:pStyle w:val="a3"/>
        <w:spacing w:before="0" w:beforeAutospacing="0" w:after="0" w:afterAutospacing="0" w:line="195" w:lineRule="atLeast"/>
        <w:ind w:firstLine="365"/>
        <w:jc w:val="both"/>
      </w:pPr>
      <w:r w:rsidRPr="006435A7">
        <w:t xml:space="preserve">Конституция РФ провозглашает свободу труда и право каждого свободно распоряжаться своими способностями к труду, выбирать род деятельности и профессию, запрещается принудительный труд, устанавливается право на вознаграждение за труд без какой бы то ни было дискриминации и не ниже установленного федеральным законом минимального размера оплаты труда </w:t>
      </w:r>
      <w:hyperlink r:id="rId4" w:history="1">
        <w:r w:rsidRPr="006435A7">
          <w:rPr>
            <w:rStyle w:val="a4"/>
            <w:color w:val="auto"/>
          </w:rPr>
          <w:t>(ст. 37)</w:t>
        </w:r>
      </w:hyperlink>
      <w:r w:rsidRPr="006435A7">
        <w:t>.</w:t>
      </w:r>
    </w:p>
    <w:p w:rsidR="006435A7" w:rsidRPr="006435A7" w:rsidRDefault="006435A7" w:rsidP="006435A7">
      <w:pPr>
        <w:pStyle w:val="a3"/>
        <w:spacing w:before="0" w:beforeAutospacing="0" w:after="0" w:afterAutospacing="0" w:line="195" w:lineRule="atLeast"/>
        <w:ind w:firstLine="365"/>
        <w:jc w:val="both"/>
      </w:pPr>
      <w:r w:rsidRPr="006435A7">
        <w:t xml:space="preserve">  </w:t>
      </w:r>
    </w:p>
    <w:p w:rsidR="006435A7" w:rsidRPr="006435A7" w:rsidRDefault="006435A7" w:rsidP="006435A7">
      <w:pPr>
        <w:pStyle w:val="a3"/>
        <w:spacing w:before="0" w:beforeAutospacing="0" w:after="0" w:afterAutospacing="0" w:line="195" w:lineRule="atLeast"/>
        <w:ind w:firstLine="365"/>
        <w:jc w:val="both"/>
      </w:pPr>
      <w:r w:rsidRPr="006435A7">
        <w:t xml:space="preserve">Положения конституционных норм развивает Трудовой </w:t>
      </w:r>
      <w:hyperlink r:id="rId5" w:history="1">
        <w:r w:rsidRPr="006435A7">
          <w:rPr>
            <w:rStyle w:val="a4"/>
            <w:color w:val="auto"/>
          </w:rPr>
          <w:t>кодекс</w:t>
        </w:r>
      </w:hyperlink>
      <w:r w:rsidRPr="006435A7">
        <w:t xml:space="preserve"> РФ, который закрепляет общие принципы регулирования трудовых отношений. </w:t>
      </w:r>
    </w:p>
    <w:p w:rsidR="006435A7" w:rsidRPr="006435A7" w:rsidRDefault="006435A7" w:rsidP="006435A7">
      <w:pPr>
        <w:pStyle w:val="a3"/>
        <w:spacing w:before="114" w:beforeAutospacing="0" w:after="0" w:afterAutospacing="0" w:line="195" w:lineRule="atLeast"/>
        <w:ind w:firstLine="365"/>
        <w:jc w:val="both"/>
      </w:pPr>
      <w:r w:rsidRPr="006435A7">
        <w:t xml:space="preserve">Согласно </w:t>
      </w:r>
      <w:hyperlink r:id="rId6" w:history="1">
        <w:r w:rsidRPr="006435A7">
          <w:rPr>
            <w:rStyle w:val="a4"/>
            <w:color w:val="auto"/>
          </w:rPr>
          <w:t>п. 67</w:t>
        </w:r>
      </w:hyperlink>
      <w:r w:rsidRPr="006435A7">
        <w:t xml:space="preserve"> Стратегии национальной безопасности Российской Федерации (утв. Указом Президента РФ от 2 июля 2021 г. № 400) сокращение неформальной занятости обозначено как одна из задач, решение которой необходимо в целях обеспечения экономической безопасности государства. </w:t>
      </w:r>
    </w:p>
    <w:p w:rsidR="006435A7" w:rsidRPr="006435A7" w:rsidRDefault="006435A7" w:rsidP="006435A7">
      <w:pPr>
        <w:pStyle w:val="a3"/>
        <w:spacing w:before="114" w:beforeAutospacing="0" w:after="0" w:afterAutospacing="0" w:line="195" w:lineRule="atLeast"/>
        <w:ind w:firstLine="365"/>
        <w:jc w:val="both"/>
      </w:pPr>
      <w:r w:rsidRPr="006435A7">
        <w:t xml:space="preserve">Нормы КоАП РФ </w:t>
      </w:r>
      <w:hyperlink r:id="rId7" w:history="1">
        <w:r w:rsidRPr="006435A7">
          <w:rPr>
            <w:rStyle w:val="a4"/>
            <w:color w:val="auto"/>
          </w:rPr>
          <w:t>(гл. 5)</w:t>
        </w:r>
      </w:hyperlink>
      <w:r w:rsidRPr="006435A7">
        <w:t xml:space="preserve"> устанавливают административную ответственность в случаях, если: нарушается трудовое законодательство; работодатель уклоняется от оформления трудового договора или ненадлежащим образом его оформил; работодатель не выплачивает заработную плату и другие выплаты в установленный срок и в других случаях. </w:t>
      </w:r>
    </w:p>
    <w:p w:rsidR="006435A7" w:rsidRPr="006435A7" w:rsidRDefault="006435A7" w:rsidP="006435A7">
      <w:pPr>
        <w:pStyle w:val="a3"/>
        <w:spacing w:before="114" w:beforeAutospacing="0" w:after="0" w:afterAutospacing="0" w:line="195" w:lineRule="atLeast"/>
        <w:ind w:firstLine="365"/>
        <w:jc w:val="both"/>
      </w:pPr>
      <w:r w:rsidRPr="006435A7">
        <w:t xml:space="preserve">Уголовная ответственность - самый строгий вид ответственности за нарушения закона в области трудовых отношений. К ней могут быть привлечены только физические лица. Следовательно, в рамках трудовых отношений субъектом такой ответственности выступает руководитель организации-работодателя или другое ответственное лицо (например, главный бухгалтер, специалист по охране труда). </w:t>
      </w:r>
    </w:p>
    <w:p w:rsidR="006435A7" w:rsidRPr="006435A7" w:rsidRDefault="006435A7" w:rsidP="006435A7">
      <w:pPr>
        <w:pStyle w:val="a3"/>
        <w:spacing w:before="114" w:beforeAutospacing="0" w:after="0" w:afterAutospacing="0" w:line="195" w:lineRule="atLeast"/>
        <w:ind w:firstLine="365"/>
        <w:jc w:val="both"/>
      </w:pPr>
      <w:r w:rsidRPr="006435A7">
        <w:t xml:space="preserve">Уголовная ответственность за преступления в области трудовых правоотношений предусмотрена </w:t>
      </w:r>
      <w:hyperlink r:id="rId8" w:history="1">
        <w:r w:rsidRPr="006435A7">
          <w:rPr>
            <w:rStyle w:val="a4"/>
            <w:color w:val="auto"/>
          </w:rPr>
          <w:t>ст. 143</w:t>
        </w:r>
      </w:hyperlink>
      <w:r w:rsidRPr="006435A7">
        <w:t xml:space="preserve">, </w:t>
      </w:r>
      <w:hyperlink r:id="rId9" w:history="1">
        <w:r w:rsidRPr="006435A7">
          <w:rPr>
            <w:rStyle w:val="a4"/>
            <w:color w:val="auto"/>
          </w:rPr>
          <w:t>144.1</w:t>
        </w:r>
      </w:hyperlink>
      <w:r w:rsidRPr="006435A7">
        <w:t xml:space="preserve">, </w:t>
      </w:r>
      <w:hyperlink r:id="rId10" w:history="1">
        <w:r w:rsidRPr="006435A7">
          <w:rPr>
            <w:rStyle w:val="a4"/>
            <w:color w:val="auto"/>
          </w:rPr>
          <w:t>145</w:t>
        </w:r>
      </w:hyperlink>
      <w:r w:rsidRPr="006435A7">
        <w:t xml:space="preserve">, </w:t>
      </w:r>
      <w:hyperlink r:id="rId11" w:history="1">
        <w:r w:rsidRPr="006435A7">
          <w:rPr>
            <w:rStyle w:val="a4"/>
            <w:color w:val="auto"/>
          </w:rPr>
          <w:t>145.1</w:t>
        </w:r>
      </w:hyperlink>
      <w:r w:rsidRPr="006435A7">
        <w:t xml:space="preserve"> УК РФ. </w:t>
      </w:r>
    </w:p>
    <w:p w:rsidR="006435A7" w:rsidRPr="006435A7" w:rsidRDefault="006435A7" w:rsidP="006435A7">
      <w:pPr>
        <w:pStyle w:val="a3"/>
        <w:spacing w:before="114" w:beforeAutospacing="0" w:after="0" w:afterAutospacing="0" w:line="195" w:lineRule="atLeast"/>
        <w:ind w:firstLine="365"/>
        <w:jc w:val="both"/>
      </w:pPr>
      <w:r w:rsidRPr="006435A7">
        <w:t xml:space="preserve">Новым в законодательном регулировании рассматриваемых правоотношений выступает Федеральный закон от 12 декабря 2023 г. № 565-ФЗ «О занятости населения в Российской Федерации», где предусмотрена отдельная </w:t>
      </w:r>
      <w:hyperlink r:id="rId12" w:history="1">
        <w:r w:rsidRPr="006435A7">
          <w:rPr>
            <w:rStyle w:val="a4"/>
            <w:color w:val="auto"/>
          </w:rPr>
          <w:t>глава</w:t>
        </w:r>
      </w:hyperlink>
      <w:r w:rsidRPr="006435A7">
        <w:t xml:space="preserve"> (13) – «Противодействие нелегальной занятости в Российской Федерации». Под нелегальной занятостью понимается осуществление трудовой деятельности в нарушение установленного трудовым законодательством порядка оформления трудовых отношений </w:t>
      </w:r>
      <w:hyperlink r:id="rId13" w:history="1">
        <w:r w:rsidRPr="006435A7">
          <w:rPr>
            <w:rStyle w:val="a4"/>
            <w:color w:val="auto"/>
          </w:rPr>
          <w:t>(ст. 66)</w:t>
        </w:r>
      </w:hyperlink>
      <w:r w:rsidRPr="006435A7">
        <w:t xml:space="preserve">. </w:t>
      </w:r>
    </w:p>
    <w:p w:rsidR="006435A7" w:rsidRPr="006435A7" w:rsidRDefault="006435A7" w:rsidP="006435A7">
      <w:pPr>
        <w:pStyle w:val="a3"/>
        <w:spacing w:before="114" w:beforeAutospacing="0" w:after="0" w:afterAutospacing="0" w:line="195" w:lineRule="atLeast"/>
        <w:ind w:firstLine="365"/>
        <w:jc w:val="both"/>
      </w:pPr>
      <w:r w:rsidRPr="006435A7">
        <w:t>Приказом Генерального прок</w:t>
      </w:r>
      <w:r>
        <w:t>урора РФ от 5 февраля 2024 года</w:t>
      </w:r>
      <w:r w:rsidRPr="006435A7">
        <w:t xml:space="preserve"> № 98 «Об организации прокурорского надзора за соблюдением трудовых прав граждан» на органы прокуратуры возложена обязанность по выявлению организаций и индивидуальных предпринимателей, уклоняющихся от оформления трудовых отношений с гражданами, выполняющими тр</w:t>
      </w:r>
      <w:r>
        <w:t>удовые функции, либо заключивших</w:t>
      </w:r>
      <w:r w:rsidRPr="006435A7">
        <w:t xml:space="preserve"> с работниками гражданско-правовые договоры с целью скрыть фактические трудовые отношения </w:t>
      </w:r>
      <w:hyperlink r:id="rId14" w:history="1">
        <w:r w:rsidRPr="006435A7">
          <w:rPr>
            <w:rStyle w:val="a4"/>
            <w:color w:val="auto"/>
          </w:rPr>
          <w:t>(п. 1.3)</w:t>
        </w:r>
      </w:hyperlink>
      <w:r w:rsidRPr="006435A7">
        <w:t xml:space="preserve">. </w:t>
      </w:r>
    </w:p>
    <w:p w:rsidR="006435A7" w:rsidRPr="006435A7" w:rsidRDefault="006435A7" w:rsidP="006435A7">
      <w:pPr>
        <w:pStyle w:val="a3"/>
        <w:spacing w:before="114" w:beforeAutospacing="0" w:after="0" w:afterAutospacing="0" w:line="195" w:lineRule="atLeast"/>
        <w:ind w:firstLine="365"/>
        <w:jc w:val="both"/>
      </w:pPr>
      <w:r w:rsidRPr="006435A7">
        <w:t xml:space="preserve">Предписано продолжить взаимодействие с созданными в субъектах Федерации межведомственными комиссиями и рабочими группами в сфере соблюдения трудовых прав граждан </w:t>
      </w:r>
      <w:hyperlink r:id="rId15" w:history="1">
        <w:r w:rsidRPr="006435A7">
          <w:rPr>
            <w:rStyle w:val="a4"/>
            <w:color w:val="auto"/>
          </w:rPr>
          <w:t>(п. 1.2.1)</w:t>
        </w:r>
      </w:hyperlink>
      <w:r w:rsidRPr="006435A7">
        <w:t xml:space="preserve">. </w:t>
      </w:r>
    </w:p>
    <w:p w:rsidR="006435A7" w:rsidRPr="006435A7" w:rsidRDefault="006435A7" w:rsidP="006435A7">
      <w:pPr>
        <w:pStyle w:val="a3"/>
        <w:spacing w:before="0" w:beforeAutospacing="0" w:after="0" w:afterAutospacing="0" w:line="195" w:lineRule="atLeast"/>
        <w:ind w:firstLine="365"/>
        <w:jc w:val="both"/>
      </w:pPr>
      <w:r w:rsidRPr="006435A7">
        <w:t xml:space="preserve">  </w:t>
      </w:r>
    </w:p>
    <w:p w:rsidR="006435A7" w:rsidRPr="006435A7" w:rsidRDefault="006435A7" w:rsidP="006435A7">
      <w:pPr>
        <w:pStyle w:val="a3"/>
        <w:spacing w:before="0" w:beforeAutospacing="0" w:after="0" w:afterAutospacing="0" w:line="195" w:lineRule="atLeast"/>
        <w:ind w:firstLine="365"/>
        <w:jc w:val="both"/>
      </w:pPr>
      <w:r w:rsidRPr="006435A7">
        <w:t xml:space="preserve">Заключение трудового договора в письменной форме - обязанность работодателя, которая предусмотрена </w:t>
      </w:r>
      <w:hyperlink r:id="rId16" w:history="1">
        <w:r w:rsidRPr="006435A7">
          <w:rPr>
            <w:rStyle w:val="a4"/>
            <w:color w:val="auto"/>
          </w:rPr>
          <w:t>ст. 67</w:t>
        </w:r>
      </w:hyperlink>
      <w:r w:rsidRPr="006435A7">
        <w:t xml:space="preserve"> ТК РФ. Лица, работающие без надлежащего оформления трудовых отношений, лишаются предусмотренных трудовым и пенсионным законодательством гарантий, в том числе на выплату заработной платы, не ниже минимального размера оплаты труда, предоставление ежегодного оплачиваемого отпуска, оплату периодов временной нетрудоспособности, учет стажа работы при назначении пенсии.</w:t>
      </w:r>
    </w:p>
    <w:p w:rsidR="006435A7" w:rsidRPr="006435A7" w:rsidRDefault="006435A7" w:rsidP="006435A7">
      <w:pPr>
        <w:pStyle w:val="a3"/>
        <w:spacing w:before="0" w:beforeAutospacing="0" w:after="0" w:afterAutospacing="0" w:line="195" w:lineRule="atLeast"/>
        <w:ind w:firstLine="365"/>
        <w:jc w:val="both"/>
      </w:pPr>
    </w:p>
    <w:p w:rsidR="006435A7" w:rsidRDefault="006435A7" w:rsidP="006435A7">
      <w:pPr>
        <w:pStyle w:val="a3"/>
        <w:spacing w:before="0" w:beforeAutospacing="0" w:after="0" w:afterAutospacing="0" w:line="195" w:lineRule="atLeast"/>
        <w:ind w:firstLine="365"/>
        <w:jc w:val="right"/>
      </w:pPr>
      <w:r w:rsidRPr="006435A7">
        <w:t xml:space="preserve">По информации </w:t>
      </w:r>
      <w:proofErr w:type="spellStart"/>
      <w:r w:rsidRPr="006435A7">
        <w:t>КонсультантПлюс</w:t>
      </w:r>
      <w:proofErr w:type="spellEnd"/>
      <w:r w:rsidRPr="006435A7">
        <w:t>;  «Законност</w:t>
      </w:r>
      <w:r>
        <w:t>ь» 2024 № 1</w:t>
      </w:r>
    </w:p>
    <w:sectPr w:rsidR="006435A7" w:rsidSect="006435A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A7"/>
    <w:rsid w:val="006435A7"/>
    <w:rsid w:val="00D10433"/>
    <w:rsid w:val="00D41722"/>
    <w:rsid w:val="00F6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0160E-8995-4AAB-9A4A-1F3F8887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3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141&amp;dst=1516&amp;field=134&amp;date=10.12.2024" TargetMode="External"/><Relationship Id="rId13" Type="http://schemas.openxmlformats.org/officeDocument/2006/relationships/hyperlink" Target="https://login.consultant.ru/link/?req=doc&amp;base=LAW&amp;n=482646&amp;dst=100697&amp;field=134&amp;date=10.12.202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8089&amp;dst=100174&amp;field=134&amp;date=10.12.2024" TargetMode="External"/><Relationship Id="rId12" Type="http://schemas.openxmlformats.org/officeDocument/2006/relationships/hyperlink" Target="https://login.consultant.ru/link/?req=doc&amp;base=LAW&amp;n=482646&amp;dst=100696&amp;field=134&amp;date=10.12.202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5114&amp;dst=100493&amp;field=134&amp;date=10.12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271&amp;dst=100184&amp;field=134&amp;date=10.12.2024" TargetMode="External"/><Relationship Id="rId11" Type="http://schemas.openxmlformats.org/officeDocument/2006/relationships/hyperlink" Target="https://login.consultant.ru/link/?req=doc&amp;base=LAW&amp;n=487141&amp;dst=228&amp;field=134&amp;date=10.12.2024" TargetMode="External"/><Relationship Id="rId5" Type="http://schemas.openxmlformats.org/officeDocument/2006/relationships/hyperlink" Target="https://login.consultant.ru/link/?req=doc&amp;base=LAW&amp;n=475114&amp;date=10.12.2024" TargetMode="External"/><Relationship Id="rId15" Type="http://schemas.openxmlformats.org/officeDocument/2006/relationships/hyperlink" Target="https://login.consultant.ru/link/?req=doc&amp;base=LAW&amp;n=468916&amp;dst=100010&amp;field=134&amp;date=10.12.2024" TargetMode="External"/><Relationship Id="rId10" Type="http://schemas.openxmlformats.org/officeDocument/2006/relationships/hyperlink" Target="https://login.consultant.ru/link/?req=doc&amp;base=LAW&amp;n=487141&amp;dst=100818&amp;field=134&amp;date=10.12.2024" TargetMode="External"/><Relationship Id="rId4" Type="http://schemas.openxmlformats.org/officeDocument/2006/relationships/hyperlink" Target="https://login.consultant.ru/link/?req=doc&amp;base=LAW&amp;n=2875&amp;dst=100141&amp;field=134&amp;date=10.12.2024" TargetMode="External"/><Relationship Id="rId9" Type="http://schemas.openxmlformats.org/officeDocument/2006/relationships/hyperlink" Target="https://login.consultant.ru/link/?req=doc&amp;base=LAW&amp;n=487141&amp;dst=2503&amp;field=134&amp;date=10.12.2024" TargetMode="External"/><Relationship Id="rId14" Type="http://schemas.openxmlformats.org/officeDocument/2006/relationships/hyperlink" Target="https://login.consultant.ru/link/?req=doc&amp;base=LAW&amp;n=468916&amp;dst=100021&amp;field=134&amp;date=10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2024-12-10T09:50:00Z</dcterms:created>
  <dcterms:modified xsi:type="dcterms:W3CDTF">2024-12-10T10:13:00Z</dcterms:modified>
</cp:coreProperties>
</file>