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C41623" w:rsidP="00C41623">
            <w:pPr>
              <w:spacing w:after="0" w:line="195" w:lineRule="atLeast"/>
              <w:jc w:val="center"/>
              <w:rPr>
                <w:rFonts w:ascii="Times New Roman" w:eastAsia="Times New Roman" w:hAnsi="Times New Roman" w:cs="Times New Roman"/>
                <w:sz w:val="28"/>
                <w:szCs w:val="28"/>
              </w:rPr>
            </w:pPr>
            <w:bookmarkStart w:id="0" w:name="_GoBack"/>
            <w:bookmarkEnd w:id="0"/>
            <w:r w:rsidRPr="00C41623">
              <w:rPr>
                <w:rFonts w:ascii="Times New Roman" w:eastAsia="Times New Roman" w:hAnsi="Times New Roman" w:cs="Times New Roman"/>
                <w:sz w:val="28"/>
                <w:szCs w:val="28"/>
              </w:rPr>
              <w:t>ПРИВЛЕЧЕНИЕ К РАБОТЕ В НЕРАБОЧИЕ ПРАЗДНИЧНЫЕ ДНИ</w:t>
            </w:r>
            <w:r w:rsidR="00BD490C" w:rsidRPr="00BD490C">
              <w:rPr>
                <w:rFonts w:ascii="Times New Roman" w:eastAsia="Times New Roman" w:hAnsi="Times New Roman" w:cs="Times New Roman"/>
                <w:sz w:val="28"/>
                <w:szCs w:val="28"/>
              </w:rPr>
              <w:br/>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b/>
                <w:bCs/>
                <w:sz w:val="28"/>
                <w:szCs w:val="28"/>
              </w:rPr>
              <w:t>1. Какие требования нужно соблюдать при привлечении работника к работе в нерабочий праздничный день</w:t>
            </w:r>
            <w:r w:rsidRPr="00BD490C">
              <w:rPr>
                <w:rFonts w:ascii="Times New Roman" w:eastAsia="Times New Roman" w:hAnsi="Times New Roman" w:cs="Times New Roman"/>
                <w:sz w:val="28"/>
                <w:szCs w:val="28"/>
              </w:rPr>
              <w:t xml:space="preserve"> </w:t>
            </w:r>
          </w:p>
        </w:tc>
      </w:tr>
    </w:tbl>
    <w:p w:rsidR="00BD490C" w:rsidRPr="00C41623"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Обычно при привлечении работника к работе в нерабочий праздничный день нужно соблюдать </w:t>
      </w:r>
      <w:hyperlink r:id="rId4" w:history="1">
        <w:r w:rsidRPr="00C41623">
          <w:rPr>
            <w:rFonts w:ascii="Times New Roman" w:eastAsia="Times New Roman" w:hAnsi="Times New Roman" w:cs="Times New Roman"/>
            <w:sz w:val="28"/>
            <w:szCs w:val="28"/>
            <w:u w:val="single"/>
          </w:rPr>
          <w:t>такие же</w:t>
        </w:r>
      </w:hyperlink>
      <w:r w:rsidRPr="00BD490C">
        <w:rPr>
          <w:rFonts w:ascii="Times New Roman" w:eastAsia="Times New Roman" w:hAnsi="Times New Roman" w:cs="Times New Roman"/>
          <w:sz w:val="28"/>
          <w:szCs w:val="28"/>
        </w:rPr>
        <w:t xml:space="preserve"> требования, что и при привлечении к работе в выходной, поскольку </w:t>
      </w:r>
      <w:hyperlink r:id="rId5" w:history="1">
        <w:r w:rsidRPr="00C41623">
          <w:rPr>
            <w:rFonts w:ascii="Times New Roman" w:eastAsia="Times New Roman" w:hAnsi="Times New Roman" w:cs="Times New Roman"/>
            <w:sz w:val="28"/>
            <w:szCs w:val="28"/>
            <w:u w:val="single"/>
          </w:rPr>
          <w:t>ст. 113</w:t>
        </w:r>
      </w:hyperlink>
      <w:r w:rsidRPr="00BD490C">
        <w:rPr>
          <w:rFonts w:ascii="Times New Roman" w:eastAsia="Times New Roman" w:hAnsi="Times New Roman" w:cs="Times New Roman"/>
          <w:sz w:val="28"/>
          <w:szCs w:val="28"/>
        </w:rPr>
        <w:t xml:space="preserve"> ТК РФ устанавливает единый порядок. Но есть исключения</w:t>
      </w:r>
      <w:r w:rsidRPr="00C41623">
        <w:rPr>
          <w:rFonts w:ascii="Times New Roman" w:eastAsia="Times New Roman" w:hAnsi="Times New Roman" w:cs="Times New Roman"/>
          <w:sz w:val="28"/>
          <w:szCs w:val="28"/>
        </w:rPr>
        <w:t>.</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Привлекая работника к работе в не</w:t>
      </w:r>
      <w:r w:rsidRPr="00C41623">
        <w:rPr>
          <w:rFonts w:ascii="Times New Roman" w:eastAsia="Times New Roman" w:hAnsi="Times New Roman" w:cs="Times New Roman"/>
          <w:sz w:val="28"/>
          <w:szCs w:val="28"/>
        </w:rPr>
        <w:t>рабочий праздничный день, необходимо учесть</w:t>
      </w:r>
      <w:r w:rsidRPr="00BD490C">
        <w:rPr>
          <w:rFonts w:ascii="Times New Roman" w:eastAsia="Times New Roman" w:hAnsi="Times New Roman" w:cs="Times New Roman"/>
          <w:sz w:val="28"/>
          <w:szCs w:val="28"/>
        </w:rPr>
        <w:t xml:space="preserve">, в частности, следующее: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работа в нерабочий праздничный день допускается только в определенных </w:t>
      </w:r>
      <w:hyperlink r:id="rId6" w:history="1">
        <w:r w:rsidRPr="00C41623">
          <w:rPr>
            <w:rFonts w:ascii="Times New Roman" w:eastAsia="Times New Roman" w:hAnsi="Times New Roman" w:cs="Times New Roman"/>
            <w:sz w:val="28"/>
            <w:szCs w:val="28"/>
            <w:u w:val="single"/>
          </w:rPr>
          <w:t>случаях</w:t>
        </w:r>
      </w:hyperlink>
      <w:r w:rsidRPr="00BD490C">
        <w:rPr>
          <w:rFonts w:ascii="Times New Roman" w:eastAsia="Times New Roman" w:hAnsi="Times New Roman" w:cs="Times New Roman"/>
          <w:sz w:val="28"/>
          <w:szCs w:val="28"/>
        </w:rPr>
        <w:t xml:space="preserve">, например, когда необходимо выполнить заранее непредвиденные работы, от срочного выполнения которых зависит в дальнейшем нормальная работа организации;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работник не должен относиться к тем, кого </w:t>
      </w:r>
      <w:hyperlink r:id="rId7" w:history="1">
        <w:r w:rsidRPr="00C41623">
          <w:rPr>
            <w:rFonts w:ascii="Times New Roman" w:eastAsia="Times New Roman" w:hAnsi="Times New Roman" w:cs="Times New Roman"/>
            <w:sz w:val="28"/>
            <w:szCs w:val="28"/>
            <w:u w:val="single"/>
          </w:rPr>
          <w:t>запрещено</w:t>
        </w:r>
      </w:hyperlink>
      <w:r w:rsidRPr="00BD490C">
        <w:rPr>
          <w:rFonts w:ascii="Times New Roman" w:eastAsia="Times New Roman" w:hAnsi="Times New Roman" w:cs="Times New Roman"/>
          <w:sz w:val="28"/>
          <w:szCs w:val="28"/>
        </w:rPr>
        <w:t xml:space="preserve"> привлекать к работе в нерабочие праздничные дни (например, беременным);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необходимо соблюдать специальный порядок оформления;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нужно </w:t>
      </w:r>
      <w:hyperlink r:id="rId8" w:history="1">
        <w:r w:rsidRPr="00C41623">
          <w:rPr>
            <w:rFonts w:ascii="Times New Roman" w:eastAsia="Times New Roman" w:hAnsi="Times New Roman" w:cs="Times New Roman"/>
            <w:sz w:val="28"/>
            <w:szCs w:val="28"/>
            <w:u w:val="single"/>
          </w:rPr>
          <w:t>учитывать мнение профсоюза</w:t>
        </w:r>
      </w:hyperlink>
      <w:r w:rsidRPr="00BD490C">
        <w:rPr>
          <w:rFonts w:ascii="Times New Roman" w:eastAsia="Times New Roman" w:hAnsi="Times New Roman" w:cs="Times New Roman"/>
          <w:sz w:val="28"/>
          <w:szCs w:val="28"/>
        </w:rPr>
        <w:t xml:space="preserve"> (при его наличии), если привлечение работника к работе в нерабочий праздничный день происходит в случаях, не указанных в </w:t>
      </w:r>
      <w:hyperlink r:id="rId9" w:history="1">
        <w:r w:rsidRPr="00C41623">
          <w:rPr>
            <w:rFonts w:ascii="Times New Roman" w:eastAsia="Times New Roman" w:hAnsi="Times New Roman" w:cs="Times New Roman"/>
            <w:sz w:val="28"/>
            <w:szCs w:val="28"/>
            <w:u w:val="single"/>
          </w:rPr>
          <w:t>ч. 2</w:t>
        </w:r>
      </w:hyperlink>
      <w:r w:rsidRPr="00BD490C">
        <w:rPr>
          <w:rFonts w:ascii="Times New Roman" w:eastAsia="Times New Roman" w:hAnsi="Times New Roman" w:cs="Times New Roman"/>
          <w:sz w:val="28"/>
          <w:szCs w:val="28"/>
        </w:rPr>
        <w:t xml:space="preserve"> - </w:t>
      </w:r>
      <w:hyperlink r:id="rId10" w:history="1">
        <w:r w:rsidRPr="00C41623">
          <w:rPr>
            <w:rFonts w:ascii="Times New Roman" w:eastAsia="Times New Roman" w:hAnsi="Times New Roman" w:cs="Times New Roman"/>
            <w:sz w:val="28"/>
            <w:szCs w:val="28"/>
            <w:u w:val="single"/>
          </w:rPr>
          <w:t>4 ст. 113</w:t>
        </w:r>
      </w:hyperlink>
      <w:r w:rsidRPr="00BD490C">
        <w:rPr>
          <w:rFonts w:ascii="Times New Roman" w:eastAsia="Times New Roman" w:hAnsi="Times New Roman" w:cs="Times New Roman"/>
          <w:sz w:val="28"/>
          <w:szCs w:val="28"/>
        </w:rPr>
        <w:t xml:space="preserve"> ТК РФ.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  </w:t>
            </w:r>
          </w:p>
          <w:p w:rsidR="00BD490C" w:rsidRPr="00BD490C" w:rsidRDefault="00BD490C" w:rsidP="00BD490C">
            <w:pPr>
              <w:spacing w:after="0" w:line="195" w:lineRule="atLeast"/>
              <w:jc w:val="both"/>
              <w:rPr>
                <w:rFonts w:ascii="Times New Roman" w:eastAsia="Times New Roman" w:hAnsi="Times New Roman" w:cs="Times New Roman"/>
                <w:sz w:val="28"/>
                <w:szCs w:val="28"/>
              </w:rPr>
            </w:pPr>
            <w:bookmarkStart w:id="1" w:name="p12"/>
            <w:bookmarkEnd w:id="1"/>
            <w:r w:rsidRPr="00BD490C">
              <w:rPr>
                <w:rFonts w:ascii="Times New Roman" w:eastAsia="Times New Roman" w:hAnsi="Times New Roman" w:cs="Times New Roman"/>
                <w:b/>
                <w:bCs/>
                <w:sz w:val="28"/>
                <w:szCs w:val="28"/>
              </w:rPr>
              <w:t>1.1. Когда не нужно соблюдать порядок привлечения к работе в нерабочий праздничный день</w:t>
            </w:r>
            <w:r w:rsidRPr="00BD490C">
              <w:rPr>
                <w:rFonts w:ascii="Times New Roman" w:eastAsia="Times New Roman" w:hAnsi="Times New Roman" w:cs="Times New Roman"/>
                <w:sz w:val="28"/>
                <w:szCs w:val="28"/>
              </w:rPr>
              <w:t xml:space="preserve"> </w:t>
            </w:r>
          </w:p>
        </w:tc>
      </w:tr>
    </w:tbl>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Не нужно соблюдать порядок привлечения к работе в нерабочий праздничный день в непрерывно действующих организациях, при производстве работ по обслуживанию населения, а также неотложных, ремонтных и погрузочно-разгрузочных работ, если нерабочий праздничный день является рабочими по графику. В то же время полагаем, что если работник относится к категории тех, кого </w:t>
      </w:r>
      <w:hyperlink r:id="rId11" w:history="1">
        <w:r w:rsidRPr="00C41623">
          <w:rPr>
            <w:rFonts w:ascii="Times New Roman" w:eastAsia="Times New Roman" w:hAnsi="Times New Roman" w:cs="Times New Roman"/>
            <w:sz w:val="28"/>
            <w:szCs w:val="28"/>
            <w:u w:val="single"/>
          </w:rPr>
          <w:t>нельзя</w:t>
        </w:r>
      </w:hyperlink>
      <w:r w:rsidRPr="00BD490C">
        <w:rPr>
          <w:rFonts w:ascii="Times New Roman" w:eastAsia="Times New Roman" w:hAnsi="Times New Roman" w:cs="Times New Roman"/>
          <w:sz w:val="28"/>
          <w:szCs w:val="28"/>
        </w:rPr>
        <w:t xml:space="preserve"> привлекать к работе в нерабочий праздничный день, то по графику его рабочие дни не должны приходиться на нерабочие праздничные. Например, если беременной работнице установлен сменный режим работы, то ее смены не должны приходиться на нерабочий праздничный день. Это связано с тем, что запреты носят общий характер и не связаны с режимом работы. Это следует из </w:t>
      </w:r>
      <w:hyperlink r:id="rId12" w:history="1">
        <w:r w:rsidRPr="00C41623">
          <w:rPr>
            <w:rFonts w:ascii="Times New Roman" w:eastAsia="Times New Roman" w:hAnsi="Times New Roman" w:cs="Times New Roman"/>
            <w:sz w:val="28"/>
            <w:szCs w:val="28"/>
            <w:u w:val="single"/>
          </w:rPr>
          <w:t>ч. 6</w:t>
        </w:r>
      </w:hyperlink>
      <w:r w:rsidRPr="00BD490C">
        <w:rPr>
          <w:rFonts w:ascii="Times New Roman" w:eastAsia="Times New Roman" w:hAnsi="Times New Roman" w:cs="Times New Roman"/>
          <w:sz w:val="28"/>
          <w:szCs w:val="28"/>
        </w:rPr>
        <w:t xml:space="preserve">, </w:t>
      </w:r>
      <w:hyperlink r:id="rId13" w:history="1">
        <w:r w:rsidRPr="00C41623">
          <w:rPr>
            <w:rFonts w:ascii="Times New Roman" w:eastAsia="Times New Roman" w:hAnsi="Times New Roman" w:cs="Times New Roman"/>
            <w:sz w:val="28"/>
            <w:szCs w:val="28"/>
            <w:u w:val="single"/>
          </w:rPr>
          <w:t>7 ст. 113</w:t>
        </w:r>
      </w:hyperlink>
      <w:r w:rsidRPr="00BD490C">
        <w:rPr>
          <w:rFonts w:ascii="Times New Roman" w:eastAsia="Times New Roman" w:hAnsi="Times New Roman" w:cs="Times New Roman"/>
          <w:sz w:val="28"/>
          <w:szCs w:val="28"/>
        </w:rPr>
        <w:t xml:space="preserve">, </w:t>
      </w:r>
      <w:hyperlink r:id="rId14" w:history="1">
        <w:r w:rsidRPr="00C41623">
          <w:rPr>
            <w:rFonts w:ascii="Times New Roman" w:eastAsia="Times New Roman" w:hAnsi="Times New Roman" w:cs="Times New Roman"/>
            <w:sz w:val="28"/>
            <w:szCs w:val="28"/>
            <w:u w:val="single"/>
          </w:rPr>
          <w:t>ч. 1 ст. 259</w:t>
        </w:r>
      </w:hyperlink>
      <w:r w:rsidRPr="00BD490C">
        <w:rPr>
          <w:rFonts w:ascii="Times New Roman" w:eastAsia="Times New Roman" w:hAnsi="Times New Roman" w:cs="Times New Roman"/>
          <w:sz w:val="28"/>
          <w:szCs w:val="28"/>
        </w:rPr>
        <w:t xml:space="preserve">, </w:t>
      </w:r>
      <w:hyperlink r:id="rId15" w:history="1">
        <w:r w:rsidRPr="00C41623">
          <w:rPr>
            <w:rFonts w:ascii="Times New Roman" w:eastAsia="Times New Roman" w:hAnsi="Times New Roman" w:cs="Times New Roman"/>
            <w:sz w:val="28"/>
            <w:szCs w:val="28"/>
            <w:u w:val="single"/>
          </w:rPr>
          <w:t>ст. 268</w:t>
        </w:r>
      </w:hyperlink>
      <w:r w:rsidRPr="00BD490C">
        <w:rPr>
          <w:rFonts w:ascii="Times New Roman" w:eastAsia="Times New Roman" w:hAnsi="Times New Roman" w:cs="Times New Roman"/>
          <w:sz w:val="28"/>
          <w:szCs w:val="28"/>
        </w:rPr>
        <w:t xml:space="preserve"> ТК РФ.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Кроме того, порядок привлечения к работе в нерабочий праздничный день не нужно соблюдать, если работник работает в праздники, не признанные </w:t>
      </w:r>
      <w:hyperlink r:id="rId16" w:history="1">
        <w:r w:rsidRPr="00C41623">
          <w:rPr>
            <w:rFonts w:ascii="Times New Roman" w:eastAsia="Times New Roman" w:hAnsi="Times New Roman" w:cs="Times New Roman"/>
            <w:sz w:val="28"/>
            <w:szCs w:val="28"/>
            <w:u w:val="single"/>
          </w:rPr>
          <w:t>общероссийскими</w:t>
        </w:r>
      </w:hyperlink>
      <w:r w:rsidRPr="00BD490C">
        <w:rPr>
          <w:rFonts w:ascii="Times New Roman" w:eastAsia="Times New Roman" w:hAnsi="Times New Roman" w:cs="Times New Roman"/>
          <w:sz w:val="28"/>
          <w:szCs w:val="28"/>
        </w:rPr>
        <w:t xml:space="preserve"> или </w:t>
      </w:r>
      <w:hyperlink r:id="rId17" w:history="1">
        <w:r w:rsidRPr="00C41623">
          <w:rPr>
            <w:rFonts w:ascii="Times New Roman" w:eastAsia="Times New Roman" w:hAnsi="Times New Roman" w:cs="Times New Roman"/>
            <w:sz w:val="28"/>
            <w:szCs w:val="28"/>
            <w:u w:val="single"/>
          </w:rPr>
          <w:t>региональными</w:t>
        </w:r>
      </w:hyperlink>
      <w:r w:rsidRPr="00BD490C">
        <w:rPr>
          <w:rFonts w:ascii="Times New Roman" w:eastAsia="Times New Roman" w:hAnsi="Times New Roman" w:cs="Times New Roman"/>
          <w:sz w:val="28"/>
          <w:szCs w:val="28"/>
        </w:rPr>
        <w:t xml:space="preserve"> нерабочими праздничными днями. Например, таковым не является День учителя (его празднуют 5 октября согласно </w:t>
      </w:r>
      <w:hyperlink r:id="rId18" w:history="1">
        <w:r w:rsidRPr="00C41623">
          <w:rPr>
            <w:rFonts w:ascii="Times New Roman" w:eastAsia="Times New Roman" w:hAnsi="Times New Roman" w:cs="Times New Roman"/>
            <w:sz w:val="28"/>
            <w:szCs w:val="28"/>
            <w:u w:val="single"/>
          </w:rPr>
          <w:t>Указу</w:t>
        </w:r>
      </w:hyperlink>
      <w:r w:rsidRPr="00BD490C">
        <w:rPr>
          <w:rFonts w:ascii="Times New Roman" w:eastAsia="Times New Roman" w:hAnsi="Times New Roman" w:cs="Times New Roman"/>
          <w:sz w:val="28"/>
          <w:szCs w:val="28"/>
        </w:rPr>
        <w:t xml:space="preserve"> Президента РФ от 03.10.1994 N 1961), поэтому работник будет работать в этот день так же, как и в любой другой рабочий день.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p>
          <w:p w:rsidR="00BD490C" w:rsidRPr="00BD490C" w:rsidRDefault="00BD490C" w:rsidP="00BD490C">
            <w:pPr>
              <w:spacing w:after="0" w:line="195" w:lineRule="atLeast"/>
              <w:jc w:val="both"/>
              <w:rPr>
                <w:rFonts w:ascii="Times New Roman" w:eastAsia="Times New Roman" w:hAnsi="Times New Roman" w:cs="Times New Roman"/>
                <w:sz w:val="28"/>
                <w:szCs w:val="28"/>
              </w:rPr>
            </w:pPr>
            <w:bookmarkStart w:id="2" w:name="p19"/>
            <w:bookmarkEnd w:id="2"/>
            <w:r w:rsidRPr="00BD490C">
              <w:rPr>
                <w:rFonts w:ascii="Times New Roman" w:eastAsia="Times New Roman" w:hAnsi="Times New Roman" w:cs="Times New Roman"/>
                <w:b/>
                <w:bCs/>
                <w:sz w:val="28"/>
                <w:szCs w:val="28"/>
              </w:rPr>
              <w:t>2. Какими документами оформить привлечение к работе в нерабочий праздничный день</w:t>
            </w:r>
            <w:r w:rsidRPr="00BD490C">
              <w:rPr>
                <w:rFonts w:ascii="Times New Roman" w:eastAsia="Times New Roman" w:hAnsi="Times New Roman" w:cs="Times New Roman"/>
                <w:sz w:val="28"/>
                <w:szCs w:val="28"/>
              </w:rPr>
              <w:t xml:space="preserve"> </w:t>
            </w:r>
          </w:p>
        </w:tc>
      </w:tr>
    </w:tbl>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Привлечение к работе в нерабочий праздничный день оформляется так же, как и </w:t>
      </w:r>
      <w:hyperlink r:id="rId19" w:history="1">
        <w:r w:rsidRPr="00C41623">
          <w:rPr>
            <w:rFonts w:ascii="Times New Roman" w:eastAsia="Times New Roman" w:hAnsi="Times New Roman" w:cs="Times New Roman"/>
            <w:sz w:val="28"/>
            <w:szCs w:val="28"/>
            <w:u w:val="single"/>
          </w:rPr>
          <w:t>привлечение к работе в выходной</w:t>
        </w:r>
      </w:hyperlink>
      <w:r w:rsidRPr="00BD490C">
        <w:rPr>
          <w:rFonts w:ascii="Times New Roman" w:eastAsia="Times New Roman" w:hAnsi="Times New Roman" w:cs="Times New Roman"/>
          <w:sz w:val="28"/>
          <w:szCs w:val="28"/>
        </w:rPr>
        <w:t xml:space="preserve">, так как </w:t>
      </w:r>
      <w:hyperlink r:id="rId20" w:history="1">
        <w:r w:rsidRPr="00C41623">
          <w:rPr>
            <w:rFonts w:ascii="Times New Roman" w:eastAsia="Times New Roman" w:hAnsi="Times New Roman" w:cs="Times New Roman"/>
            <w:sz w:val="28"/>
            <w:szCs w:val="28"/>
            <w:u w:val="single"/>
          </w:rPr>
          <w:t>ст. 113</w:t>
        </w:r>
      </w:hyperlink>
      <w:r w:rsidRPr="00BD490C">
        <w:rPr>
          <w:rFonts w:ascii="Times New Roman" w:eastAsia="Times New Roman" w:hAnsi="Times New Roman" w:cs="Times New Roman"/>
          <w:sz w:val="28"/>
          <w:szCs w:val="28"/>
        </w:rPr>
        <w:t xml:space="preserve"> ТК РФ устанавливает </w:t>
      </w:r>
      <w:r w:rsidRPr="00BD490C">
        <w:rPr>
          <w:rFonts w:ascii="Times New Roman" w:eastAsia="Times New Roman" w:hAnsi="Times New Roman" w:cs="Times New Roman"/>
          <w:sz w:val="28"/>
          <w:szCs w:val="28"/>
        </w:rPr>
        <w:lastRenderedPageBreak/>
        <w:t xml:space="preserve">единый порядок для этих случаев. В </w:t>
      </w:r>
      <w:hyperlink w:anchor="p12" w:history="1">
        <w:r w:rsidRPr="00C41623">
          <w:rPr>
            <w:rFonts w:ascii="Times New Roman" w:eastAsia="Times New Roman" w:hAnsi="Times New Roman" w:cs="Times New Roman"/>
            <w:sz w:val="28"/>
            <w:szCs w:val="28"/>
            <w:u w:val="single"/>
          </w:rPr>
          <w:t>исключительных случаях</w:t>
        </w:r>
      </w:hyperlink>
      <w:r w:rsidRPr="00BD490C">
        <w:rPr>
          <w:rFonts w:ascii="Times New Roman" w:eastAsia="Times New Roman" w:hAnsi="Times New Roman" w:cs="Times New Roman"/>
          <w:sz w:val="28"/>
          <w:szCs w:val="28"/>
        </w:rPr>
        <w:t xml:space="preserve"> документальное оформление работы в нерабочий праздничный день не требуется.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Поскольку конкретный перечень документов для привлечения работника к работе в нерабочий праздничн</w:t>
      </w:r>
      <w:r w:rsidRPr="00C41623">
        <w:rPr>
          <w:rFonts w:ascii="Times New Roman" w:eastAsia="Times New Roman" w:hAnsi="Times New Roman" w:cs="Times New Roman"/>
          <w:sz w:val="28"/>
          <w:szCs w:val="28"/>
        </w:rPr>
        <w:t xml:space="preserve">ый день не определен, </w:t>
      </w:r>
      <w:r w:rsidRPr="00BD490C">
        <w:rPr>
          <w:rFonts w:ascii="Times New Roman" w:eastAsia="Times New Roman" w:hAnsi="Times New Roman" w:cs="Times New Roman"/>
          <w:sz w:val="28"/>
          <w:szCs w:val="28"/>
        </w:rPr>
        <w:t>прописать его</w:t>
      </w:r>
      <w:r w:rsidRPr="00C41623">
        <w:rPr>
          <w:rFonts w:ascii="Times New Roman" w:eastAsia="Times New Roman" w:hAnsi="Times New Roman" w:cs="Times New Roman"/>
          <w:sz w:val="28"/>
          <w:szCs w:val="28"/>
        </w:rPr>
        <w:t xml:space="preserve"> можно</w:t>
      </w:r>
      <w:r w:rsidRPr="00BD490C">
        <w:rPr>
          <w:rFonts w:ascii="Times New Roman" w:eastAsia="Times New Roman" w:hAnsi="Times New Roman" w:cs="Times New Roman"/>
          <w:sz w:val="28"/>
          <w:szCs w:val="28"/>
        </w:rPr>
        <w:t xml:space="preserve">, например, в локальном нормативном акте (законом это не запрещено).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t>О</w:t>
      </w:r>
      <w:r w:rsidRPr="00BD490C">
        <w:rPr>
          <w:rFonts w:ascii="Times New Roman" w:eastAsia="Times New Roman" w:hAnsi="Times New Roman" w:cs="Times New Roman"/>
          <w:sz w:val="28"/>
          <w:szCs w:val="28"/>
        </w:rPr>
        <w:t>формить</w:t>
      </w:r>
      <w:r w:rsidRPr="00C41623">
        <w:rPr>
          <w:rFonts w:ascii="Times New Roman" w:eastAsia="Times New Roman" w:hAnsi="Times New Roman" w:cs="Times New Roman"/>
          <w:sz w:val="28"/>
          <w:szCs w:val="28"/>
        </w:rPr>
        <w:t xml:space="preserve"> рекомендуется</w:t>
      </w:r>
      <w:r w:rsidRPr="00BD490C">
        <w:rPr>
          <w:rFonts w:ascii="Times New Roman" w:eastAsia="Times New Roman" w:hAnsi="Times New Roman" w:cs="Times New Roman"/>
          <w:sz w:val="28"/>
          <w:szCs w:val="28"/>
        </w:rPr>
        <w:t xml:space="preserve">, в частности, следующие документы: </w:t>
      </w:r>
    </w:p>
    <w:bookmarkStart w:id="3" w:name="p23"/>
    <w:bookmarkEnd w:id="3"/>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fldChar w:fldCharType="begin"/>
      </w:r>
      <w:r w:rsidRPr="00BD490C">
        <w:rPr>
          <w:rFonts w:ascii="Times New Roman" w:eastAsia="Times New Roman" w:hAnsi="Times New Roman" w:cs="Times New Roman"/>
          <w:sz w:val="28"/>
          <w:szCs w:val="28"/>
        </w:rPr>
        <w:instrText xml:space="preserve"> HYPERLINK "https://login.consultant.ru/link/?req=doc&amp;base=PBI&amp;n=244324&amp;dst=100021&amp;field=134&amp;date=13.12.2024" </w:instrText>
      </w:r>
      <w:r w:rsidRPr="00BD490C">
        <w:rPr>
          <w:rFonts w:ascii="Times New Roman" w:eastAsia="Times New Roman" w:hAnsi="Times New Roman" w:cs="Times New Roman"/>
          <w:sz w:val="28"/>
          <w:szCs w:val="28"/>
        </w:rPr>
        <w:fldChar w:fldCharType="separate"/>
      </w:r>
      <w:r w:rsidRPr="00C41623">
        <w:rPr>
          <w:rFonts w:ascii="Times New Roman" w:eastAsia="Times New Roman" w:hAnsi="Times New Roman" w:cs="Times New Roman"/>
          <w:sz w:val="28"/>
          <w:szCs w:val="28"/>
          <w:u w:val="single"/>
        </w:rPr>
        <w:t>уведомление</w:t>
      </w:r>
      <w:r w:rsidRPr="00BD490C">
        <w:rPr>
          <w:rFonts w:ascii="Times New Roman" w:eastAsia="Times New Roman" w:hAnsi="Times New Roman" w:cs="Times New Roman"/>
          <w:sz w:val="28"/>
          <w:szCs w:val="28"/>
        </w:rPr>
        <w:fldChar w:fldCharType="end"/>
      </w:r>
      <w:r w:rsidRPr="00BD490C">
        <w:rPr>
          <w:rFonts w:ascii="Times New Roman" w:eastAsia="Times New Roman" w:hAnsi="Times New Roman" w:cs="Times New Roman"/>
          <w:sz w:val="28"/>
          <w:szCs w:val="28"/>
        </w:rPr>
        <w:t xml:space="preserve"> в свободной форме о привлечении работника к ра</w:t>
      </w:r>
      <w:r w:rsidRPr="00C41623">
        <w:rPr>
          <w:rFonts w:ascii="Times New Roman" w:eastAsia="Times New Roman" w:hAnsi="Times New Roman" w:cs="Times New Roman"/>
          <w:sz w:val="28"/>
          <w:szCs w:val="28"/>
        </w:rPr>
        <w:t>боте в такой день; в</w:t>
      </w:r>
      <w:r w:rsidRPr="00BD490C">
        <w:rPr>
          <w:rFonts w:ascii="Times New Roman" w:eastAsia="Times New Roman" w:hAnsi="Times New Roman" w:cs="Times New Roman"/>
          <w:sz w:val="28"/>
          <w:szCs w:val="28"/>
        </w:rPr>
        <w:t xml:space="preserve">ручить его работнику под подпись; </w:t>
      </w:r>
    </w:p>
    <w:bookmarkStart w:id="4" w:name="p24"/>
    <w:bookmarkEnd w:id="4"/>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fldChar w:fldCharType="begin"/>
      </w:r>
      <w:r w:rsidRPr="00BD490C">
        <w:rPr>
          <w:rFonts w:ascii="Times New Roman" w:eastAsia="Times New Roman" w:hAnsi="Times New Roman" w:cs="Times New Roman"/>
          <w:sz w:val="28"/>
          <w:szCs w:val="28"/>
        </w:rPr>
        <w:instrText xml:space="preserve"> HYPERLINK "https://login.consultant.ru/link/?req=doc&amp;base=PBI&amp;n=244324&amp;dst=100031&amp;field=134&amp;date=13.12.2024" </w:instrText>
      </w:r>
      <w:r w:rsidRPr="00BD490C">
        <w:rPr>
          <w:rFonts w:ascii="Times New Roman" w:eastAsia="Times New Roman" w:hAnsi="Times New Roman" w:cs="Times New Roman"/>
          <w:sz w:val="28"/>
          <w:szCs w:val="28"/>
        </w:rPr>
        <w:fldChar w:fldCharType="separate"/>
      </w:r>
      <w:r w:rsidRPr="00C41623">
        <w:rPr>
          <w:rFonts w:ascii="Times New Roman" w:eastAsia="Times New Roman" w:hAnsi="Times New Roman" w:cs="Times New Roman"/>
          <w:sz w:val="28"/>
          <w:szCs w:val="28"/>
          <w:u w:val="single"/>
        </w:rPr>
        <w:t>письменное согласие</w:t>
      </w:r>
      <w:r w:rsidRPr="00BD490C">
        <w:rPr>
          <w:rFonts w:ascii="Times New Roman" w:eastAsia="Times New Roman" w:hAnsi="Times New Roman" w:cs="Times New Roman"/>
          <w:sz w:val="28"/>
          <w:szCs w:val="28"/>
        </w:rPr>
        <w:fldChar w:fldCharType="end"/>
      </w:r>
      <w:r w:rsidRPr="00BD490C">
        <w:rPr>
          <w:rFonts w:ascii="Times New Roman" w:eastAsia="Times New Roman" w:hAnsi="Times New Roman" w:cs="Times New Roman"/>
          <w:sz w:val="28"/>
          <w:szCs w:val="28"/>
        </w:rPr>
        <w:t xml:space="preserve"> работника на работу в нерабочий праздничный день;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письменное уведомление о праве отказаться от работы в нерабочий праздничный день - для </w:t>
      </w:r>
      <w:hyperlink r:id="rId21" w:history="1">
        <w:r w:rsidRPr="00C41623">
          <w:rPr>
            <w:rFonts w:ascii="Times New Roman" w:eastAsia="Times New Roman" w:hAnsi="Times New Roman" w:cs="Times New Roman"/>
            <w:sz w:val="28"/>
            <w:szCs w:val="28"/>
            <w:u w:val="single"/>
          </w:rPr>
          <w:t>некоторых работников</w:t>
        </w:r>
      </w:hyperlink>
      <w:r w:rsidRPr="00BD490C">
        <w:rPr>
          <w:rFonts w:ascii="Times New Roman" w:eastAsia="Times New Roman" w:hAnsi="Times New Roman" w:cs="Times New Roman"/>
          <w:sz w:val="28"/>
          <w:szCs w:val="28"/>
        </w:rPr>
        <w:t xml:space="preserve"> (например, и</w:t>
      </w:r>
      <w:r w:rsidR="00E33302" w:rsidRPr="00C41623">
        <w:rPr>
          <w:rFonts w:ascii="Times New Roman" w:eastAsia="Times New Roman" w:hAnsi="Times New Roman" w:cs="Times New Roman"/>
          <w:sz w:val="28"/>
          <w:szCs w:val="28"/>
        </w:rPr>
        <w:t>нвалидов). Эту информацию можно</w:t>
      </w:r>
      <w:r w:rsidRPr="00BD490C">
        <w:rPr>
          <w:rFonts w:ascii="Times New Roman" w:eastAsia="Times New Roman" w:hAnsi="Times New Roman" w:cs="Times New Roman"/>
          <w:sz w:val="28"/>
          <w:szCs w:val="28"/>
        </w:rPr>
        <w:t xml:space="preserve"> указать в уведомлении о привлечении работника к работе в такой день; </w:t>
      </w:r>
    </w:p>
    <w:p w:rsidR="00BD490C" w:rsidRPr="00BD490C" w:rsidRDefault="00B95CF6" w:rsidP="00BD490C">
      <w:pPr>
        <w:spacing w:before="114" w:after="0" w:line="195" w:lineRule="atLeast"/>
        <w:jc w:val="both"/>
        <w:rPr>
          <w:rFonts w:ascii="Times New Roman" w:eastAsia="Times New Roman" w:hAnsi="Times New Roman" w:cs="Times New Roman"/>
          <w:sz w:val="28"/>
          <w:szCs w:val="28"/>
        </w:rPr>
      </w:pPr>
      <w:hyperlink w:anchor="p29" w:history="1">
        <w:r w:rsidR="00BD490C" w:rsidRPr="00C41623">
          <w:rPr>
            <w:rFonts w:ascii="Times New Roman" w:eastAsia="Times New Roman" w:hAnsi="Times New Roman" w:cs="Times New Roman"/>
            <w:sz w:val="28"/>
            <w:szCs w:val="28"/>
            <w:u w:val="single"/>
          </w:rPr>
          <w:t>приказ</w:t>
        </w:r>
      </w:hyperlink>
      <w:r w:rsidR="00BD490C" w:rsidRPr="00BD490C">
        <w:rPr>
          <w:rFonts w:ascii="Times New Roman" w:eastAsia="Times New Roman" w:hAnsi="Times New Roman" w:cs="Times New Roman"/>
          <w:sz w:val="28"/>
          <w:szCs w:val="28"/>
        </w:rPr>
        <w:t xml:space="preserve"> о привлечении работника к работе в нерабочий праздничный день (</w:t>
      </w:r>
      <w:hyperlink r:id="rId22" w:history="1">
        <w:r w:rsidR="00BD490C" w:rsidRPr="00C41623">
          <w:rPr>
            <w:rFonts w:ascii="Times New Roman" w:eastAsia="Times New Roman" w:hAnsi="Times New Roman" w:cs="Times New Roman"/>
            <w:sz w:val="28"/>
            <w:szCs w:val="28"/>
            <w:u w:val="single"/>
          </w:rPr>
          <w:t>ч. 8 ст. 113</w:t>
        </w:r>
      </w:hyperlink>
      <w:r w:rsidR="00BD490C" w:rsidRPr="00BD490C">
        <w:rPr>
          <w:rFonts w:ascii="Times New Roman" w:eastAsia="Times New Roman" w:hAnsi="Times New Roman" w:cs="Times New Roman"/>
          <w:sz w:val="28"/>
          <w:szCs w:val="28"/>
        </w:rPr>
        <w:t xml:space="preserve"> ТК РФ). </w:t>
      </w:r>
    </w:p>
    <w:p w:rsidR="00BD490C" w:rsidRPr="00BD490C" w:rsidRDefault="00E33302" w:rsidP="00BD490C">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t>Необходимо</w:t>
      </w:r>
      <w:r w:rsidR="00BD490C" w:rsidRPr="00BD490C">
        <w:rPr>
          <w:rFonts w:ascii="Times New Roman" w:eastAsia="Times New Roman" w:hAnsi="Times New Roman" w:cs="Times New Roman"/>
          <w:sz w:val="28"/>
          <w:szCs w:val="28"/>
        </w:rPr>
        <w:t xml:space="preserve"> </w:t>
      </w:r>
      <w:hyperlink w:anchor="p41" w:history="1">
        <w:r w:rsidR="00BD490C" w:rsidRPr="00C41623">
          <w:rPr>
            <w:rFonts w:ascii="Times New Roman" w:eastAsia="Times New Roman" w:hAnsi="Times New Roman" w:cs="Times New Roman"/>
            <w:sz w:val="28"/>
            <w:szCs w:val="28"/>
            <w:u w:val="single"/>
          </w:rPr>
          <w:t>отразить</w:t>
        </w:r>
      </w:hyperlink>
      <w:r w:rsidR="00BD490C" w:rsidRPr="00BD490C">
        <w:rPr>
          <w:rFonts w:ascii="Times New Roman" w:eastAsia="Times New Roman" w:hAnsi="Times New Roman" w:cs="Times New Roman"/>
          <w:sz w:val="28"/>
          <w:szCs w:val="28"/>
        </w:rPr>
        <w:t xml:space="preserve"> время работы в нерабочий праздничный день в табеле учета рабочего времени в соответствии с </w:t>
      </w:r>
      <w:hyperlink r:id="rId23" w:history="1">
        <w:r w:rsidR="00BD490C" w:rsidRPr="00C41623">
          <w:rPr>
            <w:rFonts w:ascii="Times New Roman" w:eastAsia="Times New Roman" w:hAnsi="Times New Roman" w:cs="Times New Roman"/>
            <w:sz w:val="28"/>
            <w:szCs w:val="28"/>
            <w:u w:val="single"/>
          </w:rPr>
          <w:t>ч. 4 ст. 91</w:t>
        </w:r>
      </w:hyperlink>
      <w:r w:rsidR="00BD490C" w:rsidRPr="00BD490C">
        <w:rPr>
          <w:rFonts w:ascii="Times New Roman" w:eastAsia="Times New Roman" w:hAnsi="Times New Roman" w:cs="Times New Roman"/>
          <w:sz w:val="28"/>
          <w:szCs w:val="28"/>
        </w:rPr>
        <w:t xml:space="preserve"> ТК РФ.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w:t>
            </w:r>
          </w:p>
          <w:p w:rsidR="00BD490C" w:rsidRPr="00BD490C" w:rsidRDefault="00BD490C" w:rsidP="00BD490C">
            <w:pPr>
              <w:spacing w:after="0" w:line="195" w:lineRule="atLeast"/>
              <w:jc w:val="both"/>
              <w:rPr>
                <w:rFonts w:ascii="Times New Roman" w:eastAsia="Times New Roman" w:hAnsi="Times New Roman" w:cs="Times New Roman"/>
                <w:sz w:val="28"/>
                <w:szCs w:val="28"/>
              </w:rPr>
            </w:pPr>
            <w:bookmarkStart w:id="5" w:name="p29"/>
            <w:bookmarkEnd w:id="5"/>
            <w:r w:rsidRPr="00BD490C">
              <w:rPr>
                <w:rFonts w:ascii="Times New Roman" w:eastAsia="Times New Roman" w:hAnsi="Times New Roman" w:cs="Times New Roman"/>
                <w:b/>
                <w:bCs/>
                <w:sz w:val="28"/>
                <w:szCs w:val="28"/>
              </w:rPr>
              <w:t>2.1. Как составить приказ о привлечении работника к работе в нерабочие праздничные дни</w:t>
            </w:r>
            <w:r w:rsidRPr="00BD490C">
              <w:rPr>
                <w:rFonts w:ascii="Times New Roman" w:eastAsia="Times New Roman" w:hAnsi="Times New Roman" w:cs="Times New Roman"/>
                <w:sz w:val="28"/>
                <w:szCs w:val="28"/>
              </w:rPr>
              <w:t xml:space="preserve"> </w:t>
            </w:r>
          </w:p>
        </w:tc>
      </w:tr>
    </w:tbl>
    <w:p w:rsidR="00E33302" w:rsidRPr="00C41623"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Приказ о привлечении работника к работе в нера</w:t>
      </w:r>
      <w:r w:rsidR="00E33302" w:rsidRPr="00C41623">
        <w:rPr>
          <w:rFonts w:ascii="Times New Roman" w:eastAsia="Times New Roman" w:hAnsi="Times New Roman" w:cs="Times New Roman"/>
          <w:sz w:val="28"/>
          <w:szCs w:val="28"/>
        </w:rPr>
        <w:t>бочий праздничный день можно составит</w:t>
      </w:r>
      <w:r w:rsidRPr="00BD490C">
        <w:rPr>
          <w:rFonts w:ascii="Times New Roman" w:eastAsia="Times New Roman" w:hAnsi="Times New Roman" w:cs="Times New Roman"/>
          <w:sz w:val="28"/>
          <w:szCs w:val="28"/>
        </w:rPr>
        <w:t xml:space="preserve"> в произвольной форме, так как нормативно установленной нет. </w:t>
      </w:r>
    </w:p>
    <w:p w:rsidR="00BD490C" w:rsidRPr="00BD490C" w:rsidRDefault="00E33302" w:rsidP="00BD490C">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t>В приказе рекомендуется</w:t>
      </w:r>
      <w:r w:rsidR="00BD490C" w:rsidRPr="00BD490C">
        <w:rPr>
          <w:rFonts w:ascii="Times New Roman" w:eastAsia="Times New Roman" w:hAnsi="Times New Roman" w:cs="Times New Roman"/>
          <w:sz w:val="28"/>
          <w:szCs w:val="28"/>
        </w:rPr>
        <w:t xml:space="preserve"> указать, в частности: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причину привлечения работника к работе в такой день со ссылкой на норму, на основании которой привлекаете его к такой работе. Например, если это обусловлено необходимостью выполнить заранее непредвиденные работы, от срочного выполнения которых зависит в дальнейшем нормальн</w:t>
      </w:r>
      <w:r w:rsidR="00E33302" w:rsidRPr="00C41623">
        <w:rPr>
          <w:rFonts w:ascii="Times New Roman" w:eastAsia="Times New Roman" w:hAnsi="Times New Roman" w:cs="Times New Roman"/>
          <w:sz w:val="28"/>
          <w:szCs w:val="28"/>
        </w:rPr>
        <w:t>ая работа организации, - указать это в приказе, и</w:t>
      </w:r>
      <w:r w:rsidRPr="00BD490C">
        <w:rPr>
          <w:rFonts w:ascii="Times New Roman" w:eastAsia="Times New Roman" w:hAnsi="Times New Roman" w:cs="Times New Roman"/>
          <w:sz w:val="28"/>
          <w:szCs w:val="28"/>
        </w:rPr>
        <w:t xml:space="preserve"> ссылку на </w:t>
      </w:r>
      <w:hyperlink r:id="rId24" w:history="1">
        <w:r w:rsidRPr="00C41623">
          <w:rPr>
            <w:rFonts w:ascii="Times New Roman" w:eastAsia="Times New Roman" w:hAnsi="Times New Roman" w:cs="Times New Roman"/>
            <w:sz w:val="28"/>
            <w:szCs w:val="28"/>
            <w:u w:val="single"/>
          </w:rPr>
          <w:t>ч. 2 ст. 113</w:t>
        </w:r>
      </w:hyperlink>
      <w:r w:rsidRPr="00BD490C">
        <w:rPr>
          <w:rFonts w:ascii="Times New Roman" w:eastAsia="Times New Roman" w:hAnsi="Times New Roman" w:cs="Times New Roman"/>
          <w:sz w:val="28"/>
          <w:szCs w:val="28"/>
        </w:rPr>
        <w:t xml:space="preserve"> ТК РФ;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Ф.И.О., должность работника, которого привлекаете к работе в этот день, структурное подразделение, в котором он работает (при наличии);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дату привлечения работника к работе;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продолжительность рабочего времени в этот день;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поручения ответственным работникам (например, специалисту по кадровому делопроизводству - </w:t>
      </w:r>
      <w:hyperlink w:anchor="p41" w:history="1">
        <w:r w:rsidRPr="00C41623">
          <w:rPr>
            <w:rFonts w:ascii="Times New Roman" w:eastAsia="Times New Roman" w:hAnsi="Times New Roman" w:cs="Times New Roman"/>
            <w:sz w:val="28"/>
            <w:szCs w:val="28"/>
            <w:u w:val="single"/>
          </w:rPr>
          <w:t>отразить в табеле</w:t>
        </w:r>
      </w:hyperlink>
      <w:r w:rsidRPr="00BD490C">
        <w:rPr>
          <w:rFonts w:ascii="Times New Roman" w:eastAsia="Times New Roman" w:hAnsi="Times New Roman" w:cs="Times New Roman"/>
          <w:sz w:val="28"/>
          <w:szCs w:val="28"/>
        </w:rPr>
        <w:t xml:space="preserve"> работу в нерабочий праздничный день);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документы-основания для издания приказа. Например, </w:t>
      </w:r>
      <w:hyperlink w:anchor="p23" w:history="1">
        <w:r w:rsidRPr="00C41623">
          <w:rPr>
            <w:rFonts w:ascii="Times New Roman" w:eastAsia="Times New Roman" w:hAnsi="Times New Roman" w:cs="Times New Roman"/>
            <w:sz w:val="28"/>
            <w:szCs w:val="28"/>
            <w:u w:val="single"/>
          </w:rPr>
          <w:t>уведомление</w:t>
        </w:r>
      </w:hyperlink>
      <w:r w:rsidRPr="00BD490C">
        <w:rPr>
          <w:rFonts w:ascii="Times New Roman" w:eastAsia="Times New Roman" w:hAnsi="Times New Roman" w:cs="Times New Roman"/>
          <w:sz w:val="28"/>
          <w:szCs w:val="28"/>
        </w:rPr>
        <w:t xml:space="preserve"> о привлечении работника к работе в нерабочий праздничный день, </w:t>
      </w:r>
      <w:hyperlink w:anchor="p24" w:history="1">
        <w:r w:rsidRPr="00C41623">
          <w:rPr>
            <w:rFonts w:ascii="Times New Roman" w:eastAsia="Times New Roman" w:hAnsi="Times New Roman" w:cs="Times New Roman"/>
            <w:sz w:val="28"/>
            <w:szCs w:val="28"/>
            <w:u w:val="single"/>
          </w:rPr>
          <w:t>согласие</w:t>
        </w:r>
      </w:hyperlink>
      <w:r w:rsidRPr="00BD490C">
        <w:rPr>
          <w:rFonts w:ascii="Times New Roman" w:eastAsia="Times New Roman" w:hAnsi="Times New Roman" w:cs="Times New Roman"/>
          <w:sz w:val="28"/>
          <w:szCs w:val="28"/>
        </w:rPr>
        <w:t xml:space="preserve"> работника на такую работу. </w:t>
      </w:r>
    </w:p>
    <w:p w:rsidR="00BD490C" w:rsidRPr="00BD490C" w:rsidRDefault="00E33302" w:rsidP="00C41623">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t>Подписать приказ и ознакомить</w:t>
      </w:r>
      <w:r w:rsidR="00BD490C" w:rsidRPr="00BD490C">
        <w:rPr>
          <w:rFonts w:ascii="Times New Roman" w:eastAsia="Times New Roman" w:hAnsi="Times New Roman" w:cs="Times New Roman"/>
          <w:sz w:val="28"/>
          <w:szCs w:val="28"/>
        </w:rPr>
        <w:t xml:space="preserve"> с ним под подпись всех лиц, указанных в нем.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p>
          <w:p w:rsidR="00BD490C" w:rsidRPr="00BD490C" w:rsidRDefault="00BD490C" w:rsidP="00BD490C">
            <w:pPr>
              <w:spacing w:after="0" w:line="195" w:lineRule="atLeast"/>
              <w:jc w:val="both"/>
              <w:rPr>
                <w:rFonts w:ascii="Times New Roman" w:eastAsia="Times New Roman" w:hAnsi="Times New Roman" w:cs="Times New Roman"/>
                <w:sz w:val="28"/>
                <w:szCs w:val="28"/>
              </w:rPr>
            </w:pPr>
            <w:bookmarkStart w:id="6" w:name="p41"/>
            <w:bookmarkEnd w:id="6"/>
            <w:r w:rsidRPr="00BD490C">
              <w:rPr>
                <w:rFonts w:ascii="Times New Roman" w:eastAsia="Times New Roman" w:hAnsi="Times New Roman" w:cs="Times New Roman"/>
                <w:b/>
                <w:bCs/>
                <w:sz w:val="28"/>
                <w:szCs w:val="28"/>
              </w:rPr>
              <w:t>2.2. Как отразить в табеле учета рабочего времени работу в праздничные дни</w:t>
            </w:r>
            <w:r w:rsidRPr="00BD490C">
              <w:rPr>
                <w:rFonts w:ascii="Times New Roman" w:eastAsia="Times New Roman" w:hAnsi="Times New Roman" w:cs="Times New Roman"/>
                <w:sz w:val="28"/>
                <w:szCs w:val="28"/>
              </w:rPr>
              <w:t xml:space="preserve"> </w:t>
            </w:r>
          </w:p>
        </w:tc>
      </w:tr>
    </w:tbl>
    <w:p w:rsidR="00BD490C" w:rsidRPr="00BD490C" w:rsidRDefault="00C3747A" w:rsidP="00BD490C">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lastRenderedPageBreak/>
        <w:t>Если используется</w:t>
      </w:r>
      <w:r w:rsidR="00BD490C" w:rsidRPr="00BD490C">
        <w:rPr>
          <w:rFonts w:ascii="Times New Roman" w:eastAsia="Times New Roman" w:hAnsi="Times New Roman" w:cs="Times New Roman"/>
          <w:sz w:val="28"/>
          <w:szCs w:val="28"/>
        </w:rPr>
        <w:t xml:space="preserve"> унифицированную форму табеля (</w:t>
      </w:r>
      <w:hyperlink r:id="rId25" w:history="1">
        <w:r w:rsidR="00BD490C" w:rsidRPr="00C41623">
          <w:rPr>
            <w:rFonts w:ascii="Times New Roman" w:eastAsia="Times New Roman" w:hAnsi="Times New Roman" w:cs="Times New Roman"/>
            <w:sz w:val="28"/>
            <w:szCs w:val="28"/>
            <w:u w:val="single"/>
          </w:rPr>
          <w:t>N Т-12</w:t>
        </w:r>
      </w:hyperlink>
      <w:r w:rsidR="00BD490C" w:rsidRPr="00BD490C">
        <w:rPr>
          <w:rFonts w:ascii="Times New Roman" w:eastAsia="Times New Roman" w:hAnsi="Times New Roman" w:cs="Times New Roman"/>
          <w:sz w:val="28"/>
          <w:szCs w:val="28"/>
        </w:rPr>
        <w:t xml:space="preserve"> или </w:t>
      </w:r>
      <w:hyperlink r:id="rId26" w:history="1">
        <w:r w:rsidR="00BD490C" w:rsidRPr="00C41623">
          <w:rPr>
            <w:rFonts w:ascii="Times New Roman" w:eastAsia="Times New Roman" w:hAnsi="Times New Roman" w:cs="Times New Roman"/>
            <w:sz w:val="28"/>
            <w:szCs w:val="28"/>
            <w:u w:val="single"/>
          </w:rPr>
          <w:t>N Т-13</w:t>
        </w:r>
      </w:hyperlink>
      <w:r w:rsidRPr="00C41623">
        <w:rPr>
          <w:rFonts w:ascii="Times New Roman" w:eastAsia="Times New Roman" w:hAnsi="Times New Roman" w:cs="Times New Roman"/>
          <w:sz w:val="28"/>
          <w:szCs w:val="28"/>
        </w:rPr>
        <w:t>), то отразить</w:t>
      </w:r>
      <w:r w:rsidR="00BD490C" w:rsidRPr="00BD490C">
        <w:rPr>
          <w:rFonts w:ascii="Times New Roman" w:eastAsia="Times New Roman" w:hAnsi="Times New Roman" w:cs="Times New Roman"/>
          <w:sz w:val="28"/>
          <w:szCs w:val="28"/>
        </w:rPr>
        <w:t xml:space="preserve"> привлечение к работе в нерабочие праздничные дни </w:t>
      </w:r>
      <w:r w:rsidRPr="00C41623">
        <w:rPr>
          <w:rFonts w:ascii="Times New Roman" w:eastAsia="Times New Roman" w:hAnsi="Times New Roman" w:cs="Times New Roman"/>
          <w:sz w:val="28"/>
          <w:szCs w:val="28"/>
        </w:rPr>
        <w:t xml:space="preserve">нужно </w:t>
      </w:r>
      <w:r w:rsidR="00BD490C" w:rsidRPr="00BD490C">
        <w:rPr>
          <w:rFonts w:ascii="Times New Roman" w:eastAsia="Times New Roman" w:hAnsi="Times New Roman" w:cs="Times New Roman"/>
          <w:sz w:val="28"/>
          <w:szCs w:val="28"/>
        </w:rPr>
        <w:t xml:space="preserve">буквенным кодом </w:t>
      </w:r>
      <w:hyperlink r:id="rId27" w:history="1">
        <w:r w:rsidR="00BD490C" w:rsidRPr="00C41623">
          <w:rPr>
            <w:rFonts w:ascii="Times New Roman" w:eastAsia="Times New Roman" w:hAnsi="Times New Roman" w:cs="Times New Roman"/>
            <w:sz w:val="28"/>
            <w:szCs w:val="28"/>
            <w:u w:val="single"/>
          </w:rPr>
          <w:t>"РВ"</w:t>
        </w:r>
      </w:hyperlink>
      <w:r w:rsidR="00BD490C" w:rsidRPr="00BD490C">
        <w:rPr>
          <w:rFonts w:ascii="Times New Roman" w:eastAsia="Times New Roman" w:hAnsi="Times New Roman" w:cs="Times New Roman"/>
          <w:sz w:val="28"/>
          <w:szCs w:val="28"/>
        </w:rPr>
        <w:t xml:space="preserve"> (или цифровым </w:t>
      </w:r>
      <w:hyperlink r:id="rId28" w:history="1">
        <w:r w:rsidR="00BD490C" w:rsidRPr="00C41623">
          <w:rPr>
            <w:rFonts w:ascii="Times New Roman" w:eastAsia="Times New Roman" w:hAnsi="Times New Roman" w:cs="Times New Roman"/>
            <w:sz w:val="28"/>
            <w:szCs w:val="28"/>
            <w:u w:val="single"/>
          </w:rPr>
          <w:t>"03"</w:t>
        </w:r>
      </w:hyperlink>
      <w:r w:rsidR="00BD490C" w:rsidRPr="00BD490C">
        <w:rPr>
          <w:rFonts w:ascii="Times New Roman" w:eastAsia="Times New Roman" w:hAnsi="Times New Roman" w:cs="Times New Roman"/>
          <w:sz w:val="28"/>
          <w:szCs w:val="28"/>
        </w:rPr>
        <w:t>) независимо от того, является этот день рабочим по графику или нет. Под кодом в строке ниже проставьте продолжительность отработанного времени (</w:t>
      </w:r>
      <w:hyperlink r:id="rId29" w:history="1">
        <w:r w:rsidR="00BD490C" w:rsidRPr="00C41623">
          <w:rPr>
            <w:rFonts w:ascii="Times New Roman" w:eastAsia="Times New Roman" w:hAnsi="Times New Roman" w:cs="Times New Roman"/>
            <w:sz w:val="28"/>
            <w:szCs w:val="28"/>
            <w:u w:val="single"/>
          </w:rPr>
          <w:t>Указания</w:t>
        </w:r>
      </w:hyperlink>
      <w:r w:rsidR="00BD490C" w:rsidRPr="00BD490C">
        <w:rPr>
          <w:rFonts w:ascii="Times New Roman" w:eastAsia="Times New Roman" w:hAnsi="Times New Roman" w:cs="Times New Roman"/>
          <w:sz w:val="28"/>
          <w:szCs w:val="28"/>
        </w:rPr>
        <w:t xml:space="preserve"> по применению и заполнению форм первичной учетной документации по учету труда и его оплаты). </w:t>
      </w:r>
    </w:p>
    <w:p w:rsidR="00C3747A" w:rsidRPr="00C41623"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Работу в праздник, который по закону не относится к нерабочим праздничным д</w:t>
      </w:r>
      <w:r w:rsidR="00C3747A" w:rsidRPr="00C41623">
        <w:rPr>
          <w:rFonts w:ascii="Times New Roman" w:eastAsia="Times New Roman" w:hAnsi="Times New Roman" w:cs="Times New Roman"/>
          <w:sz w:val="28"/>
          <w:szCs w:val="28"/>
        </w:rPr>
        <w:t>ням, указать</w:t>
      </w:r>
      <w:r w:rsidRPr="00BD490C">
        <w:rPr>
          <w:rFonts w:ascii="Times New Roman" w:eastAsia="Times New Roman" w:hAnsi="Times New Roman" w:cs="Times New Roman"/>
          <w:sz w:val="28"/>
          <w:szCs w:val="28"/>
        </w:rPr>
        <w:t xml:space="preserve"> как работу в любой другой рабочий день</w:t>
      </w:r>
      <w:r w:rsidR="00C3747A" w:rsidRPr="00C41623">
        <w:rPr>
          <w:rFonts w:ascii="Times New Roman" w:eastAsia="Times New Roman" w:hAnsi="Times New Roman" w:cs="Times New Roman"/>
          <w:sz w:val="28"/>
          <w:szCs w:val="28"/>
        </w:rPr>
        <w:t>.</w:t>
      </w:r>
      <w:r w:rsidRPr="00BD490C">
        <w:rPr>
          <w:rFonts w:ascii="Times New Roman" w:eastAsia="Times New Roman" w:hAnsi="Times New Roman" w:cs="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b/>
                <w:bCs/>
                <w:sz w:val="28"/>
                <w:szCs w:val="28"/>
              </w:rPr>
              <w:t>2.3. Есть ли особенности оформления работы в зависимости от того, какой это нерабочий праздничный день</w:t>
            </w:r>
            <w:r w:rsidRPr="00BD490C">
              <w:rPr>
                <w:rFonts w:ascii="Times New Roman" w:eastAsia="Times New Roman" w:hAnsi="Times New Roman" w:cs="Times New Roman"/>
                <w:sz w:val="28"/>
                <w:szCs w:val="28"/>
              </w:rPr>
              <w:t xml:space="preserve"> </w:t>
            </w:r>
          </w:p>
        </w:tc>
      </w:tr>
    </w:tbl>
    <w:p w:rsidR="00BD490C" w:rsidRPr="00BD490C" w:rsidRDefault="00C3747A" w:rsidP="00BD490C">
      <w:pPr>
        <w:spacing w:before="114" w:after="0" w:line="195" w:lineRule="atLeast"/>
        <w:jc w:val="both"/>
        <w:rPr>
          <w:rFonts w:ascii="Times New Roman" w:eastAsia="Times New Roman" w:hAnsi="Times New Roman" w:cs="Times New Roman"/>
          <w:sz w:val="28"/>
          <w:szCs w:val="28"/>
        </w:rPr>
      </w:pPr>
      <w:r w:rsidRPr="00C41623">
        <w:rPr>
          <w:rFonts w:ascii="Times New Roman" w:eastAsia="Times New Roman" w:hAnsi="Times New Roman" w:cs="Times New Roman"/>
          <w:sz w:val="28"/>
          <w:szCs w:val="28"/>
        </w:rPr>
        <w:t>В</w:t>
      </w:r>
      <w:r w:rsidR="00BD490C" w:rsidRPr="00BD490C">
        <w:rPr>
          <w:rFonts w:ascii="Times New Roman" w:eastAsia="Times New Roman" w:hAnsi="Times New Roman" w:cs="Times New Roman"/>
          <w:sz w:val="28"/>
          <w:szCs w:val="28"/>
        </w:rPr>
        <w:t xml:space="preserve"> законе никаких нюансов нет. Порядок оформлен</w:t>
      </w:r>
      <w:r w:rsidRPr="00C41623">
        <w:rPr>
          <w:rFonts w:ascii="Times New Roman" w:eastAsia="Times New Roman" w:hAnsi="Times New Roman" w:cs="Times New Roman"/>
          <w:sz w:val="28"/>
          <w:szCs w:val="28"/>
        </w:rPr>
        <w:t>ия единый для всех случаев. Можно</w:t>
      </w:r>
      <w:r w:rsidR="00BD490C" w:rsidRPr="00BD490C">
        <w:rPr>
          <w:rFonts w:ascii="Times New Roman" w:eastAsia="Times New Roman" w:hAnsi="Times New Roman" w:cs="Times New Roman"/>
          <w:sz w:val="28"/>
          <w:szCs w:val="28"/>
        </w:rPr>
        <w:t xml:space="preserve"> лишь предусмотреть свои особенности в лок</w:t>
      </w:r>
      <w:r w:rsidRPr="00C41623">
        <w:rPr>
          <w:rFonts w:ascii="Times New Roman" w:eastAsia="Times New Roman" w:hAnsi="Times New Roman" w:cs="Times New Roman"/>
          <w:sz w:val="28"/>
          <w:szCs w:val="28"/>
        </w:rPr>
        <w:t>альном акте. Например, утвердить</w:t>
      </w:r>
      <w:r w:rsidR="00BD490C" w:rsidRPr="00BD490C">
        <w:rPr>
          <w:rFonts w:ascii="Times New Roman" w:eastAsia="Times New Roman" w:hAnsi="Times New Roman" w:cs="Times New Roman"/>
          <w:sz w:val="28"/>
          <w:szCs w:val="28"/>
        </w:rPr>
        <w:t xml:space="preserve"> предельные сроки подготовки документов н</w:t>
      </w:r>
      <w:r w:rsidRPr="00C41623">
        <w:rPr>
          <w:rFonts w:ascii="Times New Roman" w:eastAsia="Times New Roman" w:hAnsi="Times New Roman" w:cs="Times New Roman"/>
          <w:sz w:val="28"/>
          <w:szCs w:val="28"/>
        </w:rPr>
        <w:t>акануне тех праздников, когда</w:t>
      </w:r>
      <w:r w:rsidR="00BD490C" w:rsidRPr="00BD490C">
        <w:rPr>
          <w:rFonts w:ascii="Times New Roman" w:eastAsia="Times New Roman" w:hAnsi="Times New Roman" w:cs="Times New Roman"/>
          <w:sz w:val="28"/>
          <w:szCs w:val="28"/>
        </w:rPr>
        <w:t>, как правило, вызыва</w:t>
      </w:r>
      <w:r w:rsidRPr="00C41623">
        <w:rPr>
          <w:rFonts w:ascii="Times New Roman" w:eastAsia="Times New Roman" w:hAnsi="Times New Roman" w:cs="Times New Roman"/>
          <w:sz w:val="28"/>
          <w:szCs w:val="28"/>
        </w:rPr>
        <w:t>ют</w:t>
      </w:r>
      <w:r w:rsidR="00BD490C" w:rsidRPr="00BD490C">
        <w:rPr>
          <w:rFonts w:ascii="Times New Roman" w:eastAsia="Times New Roman" w:hAnsi="Times New Roman" w:cs="Times New Roman"/>
          <w:sz w:val="28"/>
          <w:szCs w:val="28"/>
        </w:rPr>
        <w:t xml:space="preserve"> работников на работу.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b/>
                <w:bCs/>
                <w:sz w:val="28"/>
                <w:szCs w:val="28"/>
              </w:rPr>
              <w:t>3. Как компенсировать работу в нерабочие праздничные дни</w:t>
            </w:r>
            <w:r w:rsidRPr="00BD490C">
              <w:rPr>
                <w:rFonts w:ascii="Times New Roman" w:eastAsia="Times New Roman" w:hAnsi="Times New Roman" w:cs="Times New Roman"/>
                <w:sz w:val="28"/>
                <w:szCs w:val="28"/>
              </w:rPr>
              <w:t xml:space="preserve"> </w:t>
            </w:r>
          </w:p>
        </w:tc>
      </w:tr>
    </w:tbl>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Порядок компенсации за работу в нерабочий праздничный день </w:t>
      </w:r>
      <w:hyperlink r:id="rId30" w:history="1">
        <w:r w:rsidRPr="00C41623">
          <w:rPr>
            <w:rFonts w:ascii="Times New Roman" w:eastAsia="Times New Roman" w:hAnsi="Times New Roman" w:cs="Times New Roman"/>
            <w:sz w:val="28"/>
            <w:szCs w:val="28"/>
            <w:u w:val="single"/>
          </w:rPr>
          <w:t>такой же</w:t>
        </w:r>
      </w:hyperlink>
      <w:r w:rsidRPr="00BD490C">
        <w:rPr>
          <w:rFonts w:ascii="Times New Roman" w:eastAsia="Times New Roman" w:hAnsi="Times New Roman" w:cs="Times New Roman"/>
          <w:sz w:val="28"/>
          <w:szCs w:val="28"/>
        </w:rPr>
        <w:t>, как и за работу в выходной. В частности, обычно работа в нерабочий праздничный день по выбору работника оплачивается либо не менее чем в двойном размере, либо в одинарном с предоставлением отгула. Исключение - работник, с которым заключен трудовой договор на срок до двух месяцев. Ему положена только повышенная оплата, отгул он взять не вправе (</w:t>
      </w:r>
      <w:hyperlink r:id="rId31" w:history="1">
        <w:r w:rsidRPr="00C41623">
          <w:rPr>
            <w:rFonts w:ascii="Times New Roman" w:eastAsia="Times New Roman" w:hAnsi="Times New Roman" w:cs="Times New Roman"/>
            <w:sz w:val="28"/>
            <w:szCs w:val="28"/>
            <w:u w:val="single"/>
          </w:rPr>
          <w:t>ч. 1</w:t>
        </w:r>
      </w:hyperlink>
      <w:r w:rsidRPr="00BD490C">
        <w:rPr>
          <w:rFonts w:ascii="Times New Roman" w:eastAsia="Times New Roman" w:hAnsi="Times New Roman" w:cs="Times New Roman"/>
          <w:sz w:val="28"/>
          <w:szCs w:val="28"/>
        </w:rPr>
        <w:t xml:space="preserve">, </w:t>
      </w:r>
      <w:hyperlink r:id="rId32" w:history="1">
        <w:r w:rsidRPr="00C41623">
          <w:rPr>
            <w:rFonts w:ascii="Times New Roman" w:eastAsia="Times New Roman" w:hAnsi="Times New Roman" w:cs="Times New Roman"/>
            <w:sz w:val="28"/>
            <w:szCs w:val="28"/>
            <w:u w:val="single"/>
          </w:rPr>
          <w:t>4 ст. 153</w:t>
        </w:r>
      </w:hyperlink>
      <w:r w:rsidRPr="00BD490C">
        <w:rPr>
          <w:rFonts w:ascii="Times New Roman" w:eastAsia="Times New Roman" w:hAnsi="Times New Roman" w:cs="Times New Roman"/>
          <w:sz w:val="28"/>
          <w:szCs w:val="28"/>
        </w:rPr>
        <w:t xml:space="preserve">, </w:t>
      </w:r>
      <w:hyperlink r:id="rId33" w:history="1">
        <w:r w:rsidRPr="00C41623">
          <w:rPr>
            <w:rFonts w:ascii="Times New Roman" w:eastAsia="Times New Roman" w:hAnsi="Times New Roman" w:cs="Times New Roman"/>
            <w:sz w:val="28"/>
            <w:szCs w:val="28"/>
            <w:u w:val="single"/>
          </w:rPr>
          <w:t>ч. 2 ст. 290</w:t>
        </w:r>
      </w:hyperlink>
      <w:r w:rsidRPr="00BD490C">
        <w:rPr>
          <w:rFonts w:ascii="Times New Roman" w:eastAsia="Times New Roman" w:hAnsi="Times New Roman" w:cs="Times New Roman"/>
          <w:sz w:val="28"/>
          <w:szCs w:val="28"/>
        </w:rPr>
        <w:t xml:space="preserve"> ТК РФ).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Если нерабочий праздничный день является рабочим для работника со сменным графиком работы, ему тоже </w:t>
      </w:r>
      <w:hyperlink r:id="rId34" w:history="1">
        <w:r w:rsidRPr="00C41623">
          <w:rPr>
            <w:rFonts w:ascii="Times New Roman" w:eastAsia="Times New Roman" w:hAnsi="Times New Roman" w:cs="Times New Roman"/>
            <w:sz w:val="28"/>
            <w:szCs w:val="28"/>
            <w:u w:val="single"/>
          </w:rPr>
          <w:t>полагается</w:t>
        </w:r>
      </w:hyperlink>
      <w:r w:rsidRPr="00BD490C">
        <w:rPr>
          <w:rFonts w:ascii="Times New Roman" w:eastAsia="Times New Roman" w:hAnsi="Times New Roman" w:cs="Times New Roman"/>
          <w:sz w:val="28"/>
          <w:szCs w:val="28"/>
        </w:rPr>
        <w:t xml:space="preserve"> компенсация в порядке </w:t>
      </w:r>
      <w:hyperlink r:id="rId35" w:history="1">
        <w:r w:rsidRPr="00C41623">
          <w:rPr>
            <w:rFonts w:ascii="Times New Roman" w:eastAsia="Times New Roman" w:hAnsi="Times New Roman" w:cs="Times New Roman"/>
            <w:sz w:val="28"/>
            <w:szCs w:val="28"/>
            <w:u w:val="single"/>
          </w:rPr>
          <w:t>ст. 153</w:t>
        </w:r>
      </w:hyperlink>
      <w:r w:rsidRPr="00BD490C">
        <w:rPr>
          <w:rFonts w:ascii="Times New Roman" w:eastAsia="Times New Roman" w:hAnsi="Times New Roman" w:cs="Times New Roman"/>
          <w:sz w:val="28"/>
          <w:szCs w:val="28"/>
        </w:rPr>
        <w:t xml:space="preserve"> ТК РФ. </w:t>
      </w:r>
    </w:p>
    <w:tbl>
      <w:tblPr>
        <w:tblW w:w="5000" w:type="pct"/>
        <w:tblCellMar>
          <w:top w:w="15" w:type="dxa"/>
          <w:left w:w="15" w:type="dxa"/>
          <w:bottom w:w="15" w:type="dxa"/>
          <w:right w:w="15" w:type="dxa"/>
        </w:tblCellMar>
        <w:tblLook w:val="04A0" w:firstRow="1" w:lastRow="0" w:firstColumn="1" w:lastColumn="0" w:noHBand="0" w:noVBand="1"/>
      </w:tblPr>
      <w:tblGrid>
        <w:gridCol w:w="9498"/>
      </w:tblGrid>
      <w:tr w:rsidR="00BD490C" w:rsidRPr="00BD490C" w:rsidTr="00BD490C">
        <w:tc>
          <w:tcPr>
            <w:tcW w:w="0" w:type="auto"/>
            <w:tcMar>
              <w:top w:w="0" w:type="dxa"/>
              <w:left w:w="0" w:type="dxa"/>
              <w:bottom w:w="0" w:type="dxa"/>
              <w:right w:w="0" w:type="dxa"/>
            </w:tcMar>
            <w:vAlign w:val="center"/>
            <w:hideMark/>
          </w:tcPr>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  </w:t>
            </w:r>
          </w:p>
          <w:p w:rsidR="00BD490C" w:rsidRPr="00BD490C" w:rsidRDefault="00BD490C" w:rsidP="00BD490C">
            <w:pPr>
              <w:spacing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b/>
                <w:bCs/>
                <w:sz w:val="28"/>
                <w:szCs w:val="28"/>
              </w:rPr>
              <w:t>4. Какие возможны риски в связи с нарушением порядка привлечения работника к работе в нерабочий праздничный день</w:t>
            </w:r>
            <w:r w:rsidRPr="00BD490C">
              <w:rPr>
                <w:rFonts w:ascii="Times New Roman" w:eastAsia="Times New Roman" w:hAnsi="Times New Roman" w:cs="Times New Roman"/>
                <w:sz w:val="28"/>
                <w:szCs w:val="28"/>
              </w:rPr>
              <w:t xml:space="preserve"> </w:t>
            </w:r>
          </w:p>
        </w:tc>
      </w:tr>
    </w:tbl>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За нарушения, допущенные при привлечении работника к работе в нерабочий праздничный день, возможны, в частности, следующие риски: </w:t>
      </w:r>
    </w:p>
    <w:p w:rsidR="00BD490C" w:rsidRPr="00BD490C" w:rsidRDefault="00BD490C" w:rsidP="00BD490C">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административная ответственность по </w:t>
      </w:r>
      <w:hyperlink r:id="rId36" w:history="1">
        <w:r w:rsidRPr="00C41623">
          <w:rPr>
            <w:rFonts w:ascii="Times New Roman" w:eastAsia="Times New Roman" w:hAnsi="Times New Roman" w:cs="Times New Roman"/>
            <w:sz w:val="28"/>
            <w:szCs w:val="28"/>
            <w:u w:val="single"/>
          </w:rPr>
          <w:t>ч. 1</w:t>
        </w:r>
      </w:hyperlink>
      <w:r w:rsidRPr="00BD490C">
        <w:rPr>
          <w:rFonts w:ascii="Times New Roman" w:eastAsia="Times New Roman" w:hAnsi="Times New Roman" w:cs="Times New Roman"/>
          <w:sz w:val="28"/>
          <w:szCs w:val="28"/>
        </w:rPr>
        <w:t xml:space="preserve">, </w:t>
      </w:r>
      <w:hyperlink r:id="rId37" w:history="1">
        <w:r w:rsidRPr="00C41623">
          <w:rPr>
            <w:rFonts w:ascii="Times New Roman" w:eastAsia="Times New Roman" w:hAnsi="Times New Roman" w:cs="Times New Roman"/>
            <w:sz w:val="28"/>
            <w:szCs w:val="28"/>
            <w:u w:val="single"/>
          </w:rPr>
          <w:t>2 ст. 5.27</w:t>
        </w:r>
      </w:hyperlink>
      <w:r w:rsidRPr="00BD490C">
        <w:rPr>
          <w:rFonts w:ascii="Times New Roman" w:eastAsia="Times New Roman" w:hAnsi="Times New Roman" w:cs="Times New Roman"/>
          <w:sz w:val="28"/>
          <w:szCs w:val="28"/>
        </w:rPr>
        <w:t xml:space="preserve"> КоАП РФ за любое нарушение порядка привлечения работника к работе в праздничный день. Например, если вы не получите письменное согласие, когда оно необходимо (</w:t>
      </w:r>
      <w:hyperlink r:id="rId38" w:history="1">
        <w:r w:rsidRPr="00C41623">
          <w:rPr>
            <w:rFonts w:ascii="Times New Roman" w:eastAsia="Times New Roman" w:hAnsi="Times New Roman" w:cs="Times New Roman"/>
            <w:sz w:val="28"/>
            <w:szCs w:val="28"/>
            <w:u w:val="single"/>
          </w:rPr>
          <w:t>ч. 2</w:t>
        </w:r>
      </w:hyperlink>
      <w:r w:rsidRPr="00BD490C">
        <w:rPr>
          <w:rFonts w:ascii="Times New Roman" w:eastAsia="Times New Roman" w:hAnsi="Times New Roman" w:cs="Times New Roman"/>
          <w:sz w:val="28"/>
          <w:szCs w:val="28"/>
        </w:rPr>
        <w:t xml:space="preserve">, </w:t>
      </w:r>
      <w:hyperlink r:id="rId39" w:history="1">
        <w:r w:rsidRPr="00C41623">
          <w:rPr>
            <w:rFonts w:ascii="Times New Roman" w:eastAsia="Times New Roman" w:hAnsi="Times New Roman" w:cs="Times New Roman"/>
            <w:sz w:val="28"/>
            <w:szCs w:val="28"/>
            <w:u w:val="single"/>
          </w:rPr>
          <w:t>5 ст. 113</w:t>
        </w:r>
      </w:hyperlink>
      <w:r w:rsidRPr="00BD490C">
        <w:rPr>
          <w:rFonts w:ascii="Times New Roman" w:eastAsia="Times New Roman" w:hAnsi="Times New Roman" w:cs="Times New Roman"/>
          <w:sz w:val="28"/>
          <w:szCs w:val="28"/>
        </w:rPr>
        <w:t xml:space="preserve"> ТК РФ); </w:t>
      </w:r>
    </w:p>
    <w:p w:rsidR="00C41623" w:rsidRDefault="00BD490C" w:rsidP="00C41623">
      <w:pPr>
        <w:spacing w:before="114" w:after="0" w:line="195" w:lineRule="atLeast"/>
        <w:jc w:val="both"/>
        <w:rPr>
          <w:rFonts w:ascii="Times New Roman" w:eastAsia="Times New Roman" w:hAnsi="Times New Roman" w:cs="Times New Roman"/>
          <w:sz w:val="28"/>
          <w:szCs w:val="28"/>
        </w:rPr>
      </w:pPr>
      <w:r w:rsidRPr="00BD490C">
        <w:rPr>
          <w:rFonts w:ascii="Times New Roman" w:eastAsia="Times New Roman" w:hAnsi="Times New Roman" w:cs="Times New Roman"/>
          <w:sz w:val="28"/>
          <w:szCs w:val="28"/>
        </w:rPr>
        <w:t xml:space="preserve">административная ответственность по </w:t>
      </w:r>
      <w:hyperlink r:id="rId40" w:history="1">
        <w:r w:rsidRPr="00C41623">
          <w:rPr>
            <w:rFonts w:ascii="Times New Roman" w:eastAsia="Times New Roman" w:hAnsi="Times New Roman" w:cs="Times New Roman"/>
            <w:sz w:val="28"/>
            <w:szCs w:val="28"/>
            <w:u w:val="single"/>
          </w:rPr>
          <w:t>ч. 6</w:t>
        </w:r>
      </w:hyperlink>
      <w:r w:rsidRPr="00BD490C">
        <w:rPr>
          <w:rFonts w:ascii="Times New Roman" w:eastAsia="Times New Roman" w:hAnsi="Times New Roman" w:cs="Times New Roman"/>
          <w:sz w:val="28"/>
          <w:szCs w:val="28"/>
        </w:rPr>
        <w:t xml:space="preserve">, </w:t>
      </w:r>
      <w:hyperlink r:id="rId41" w:history="1">
        <w:r w:rsidRPr="00C41623">
          <w:rPr>
            <w:rFonts w:ascii="Times New Roman" w:eastAsia="Times New Roman" w:hAnsi="Times New Roman" w:cs="Times New Roman"/>
            <w:sz w:val="28"/>
            <w:szCs w:val="28"/>
            <w:u w:val="single"/>
          </w:rPr>
          <w:t>7 ст. 5.27</w:t>
        </w:r>
      </w:hyperlink>
      <w:r w:rsidRPr="00BD490C">
        <w:rPr>
          <w:rFonts w:ascii="Times New Roman" w:eastAsia="Times New Roman" w:hAnsi="Times New Roman" w:cs="Times New Roman"/>
          <w:sz w:val="28"/>
          <w:szCs w:val="28"/>
        </w:rPr>
        <w:t xml:space="preserve"> КоАП РФ (если действия не содержат уголовно наказуемого деяния в соответствии со </w:t>
      </w:r>
      <w:hyperlink r:id="rId42" w:history="1">
        <w:r w:rsidRPr="00C41623">
          <w:rPr>
            <w:rFonts w:ascii="Times New Roman" w:eastAsia="Times New Roman" w:hAnsi="Times New Roman" w:cs="Times New Roman"/>
            <w:sz w:val="28"/>
            <w:szCs w:val="28"/>
            <w:u w:val="single"/>
          </w:rPr>
          <w:t>ст. 145.1</w:t>
        </w:r>
      </w:hyperlink>
      <w:r w:rsidRPr="00BD490C">
        <w:rPr>
          <w:rFonts w:ascii="Times New Roman" w:eastAsia="Times New Roman" w:hAnsi="Times New Roman" w:cs="Times New Roman"/>
          <w:sz w:val="28"/>
          <w:szCs w:val="28"/>
        </w:rPr>
        <w:t xml:space="preserve"> УК РФ) - например, если работник выбрал повышенную плату за работу в </w:t>
      </w:r>
      <w:r w:rsidR="00C41623" w:rsidRPr="00C41623">
        <w:rPr>
          <w:rFonts w:ascii="Times New Roman" w:eastAsia="Times New Roman" w:hAnsi="Times New Roman" w:cs="Times New Roman"/>
          <w:sz w:val="28"/>
          <w:szCs w:val="28"/>
        </w:rPr>
        <w:t>нерабочий праздничный ден</w:t>
      </w:r>
      <w:r w:rsidR="00C41623">
        <w:rPr>
          <w:rFonts w:ascii="Times New Roman" w:eastAsia="Times New Roman" w:hAnsi="Times New Roman" w:cs="Times New Roman"/>
          <w:sz w:val="28"/>
          <w:szCs w:val="28"/>
        </w:rPr>
        <w:t xml:space="preserve">ь, а </w:t>
      </w:r>
      <w:r w:rsidRPr="00BD490C">
        <w:rPr>
          <w:rFonts w:ascii="Times New Roman" w:eastAsia="Times New Roman" w:hAnsi="Times New Roman" w:cs="Times New Roman"/>
          <w:sz w:val="28"/>
          <w:szCs w:val="28"/>
        </w:rPr>
        <w:t xml:space="preserve"> ее не произвели. </w:t>
      </w:r>
    </w:p>
    <w:p w:rsidR="00C41623" w:rsidRDefault="00C41623" w:rsidP="00C41623">
      <w:pPr>
        <w:spacing w:before="114" w:after="0" w:line="195" w:lineRule="atLeast"/>
        <w:jc w:val="both"/>
        <w:rPr>
          <w:rFonts w:ascii="Times New Roman" w:eastAsia="Times New Roman" w:hAnsi="Times New Roman" w:cs="Times New Roman"/>
          <w:sz w:val="28"/>
          <w:szCs w:val="28"/>
        </w:rPr>
      </w:pPr>
    </w:p>
    <w:p w:rsidR="00C41623" w:rsidRPr="00C41623" w:rsidRDefault="00C41623" w:rsidP="00C41623">
      <w:pPr>
        <w:spacing w:before="114" w:after="0" w:line="195" w:lineRule="atLeast"/>
        <w:jc w:val="right"/>
        <w:rPr>
          <w:rFonts w:ascii="Times New Roman" w:eastAsia="Times New Roman" w:hAnsi="Times New Roman" w:cs="Times New Roman"/>
          <w:sz w:val="28"/>
          <w:szCs w:val="28"/>
        </w:rPr>
      </w:pPr>
      <w:r>
        <w:rPr>
          <w:rFonts w:ascii="Times New Roman" w:hAnsi="Times New Roman" w:cs="Times New Roman"/>
        </w:rPr>
        <w:t xml:space="preserve">ТК РФ; </w:t>
      </w:r>
      <w:r w:rsidRPr="00C41623">
        <w:rPr>
          <w:rFonts w:ascii="Times New Roman" w:hAnsi="Times New Roman" w:cs="Times New Roman"/>
        </w:rPr>
        <w:t xml:space="preserve"> </w:t>
      </w:r>
      <w:proofErr w:type="spellStart"/>
      <w:r w:rsidRPr="00C41623">
        <w:rPr>
          <w:rFonts w:ascii="Times New Roman" w:hAnsi="Times New Roman" w:cs="Times New Roman"/>
        </w:rPr>
        <w:t>КонсультантПлюс</w:t>
      </w:r>
      <w:proofErr w:type="spellEnd"/>
    </w:p>
    <w:sectPr w:rsidR="00C41623" w:rsidRPr="00C41623" w:rsidSect="00C41623">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C"/>
    <w:rsid w:val="00B95CF6"/>
    <w:rsid w:val="00BD490C"/>
    <w:rsid w:val="00C3747A"/>
    <w:rsid w:val="00C41623"/>
    <w:rsid w:val="00E3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D4FBC-30AE-4FE9-9B1E-E9C5D87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D4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4292">
      <w:bodyDiv w:val="1"/>
      <w:marLeft w:val="0"/>
      <w:marRight w:val="0"/>
      <w:marTop w:val="0"/>
      <w:marBottom w:val="0"/>
      <w:divBdr>
        <w:top w:val="none" w:sz="0" w:space="0" w:color="auto"/>
        <w:left w:val="none" w:sz="0" w:space="0" w:color="auto"/>
        <w:bottom w:val="none" w:sz="0" w:space="0" w:color="auto"/>
        <w:right w:val="none" w:sz="0" w:space="0" w:color="auto"/>
      </w:divBdr>
      <w:divsChild>
        <w:div w:id="324019965">
          <w:marLeft w:val="0"/>
          <w:marRight w:val="0"/>
          <w:marTop w:val="0"/>
          <w:marBottom w:val="0"/>
          <w:divBdr>
            <w:top w:val="none" w:sz="0" w:space="0" w:color="auto"/>
            <w:left w:val="none" w:sz="0" w:space="0" w:color="auto"/>
            <w:bottom w:val="none" w:sz="0" w:space="0" w:color="auto"/>
            <w:right w:val="none" w:sz="0" w:space="0" w:color="auto"/>
          </w:divBdr>
        </w:div>
        <w:div w:id="978219270">
          <w:marLeft w:val="0"/>
          <w:marRight w:val="0"/>
          <w:marTop w:val="0"/>
          <w:marBottom w:val="0"/>
          <w:divBdr>
            <w:top w:val="none" w:sz="0" w:space="0" w:color="auto"/>
            <w:left w:val="none" w:sz="0" w:space="0" w:color="auto"/>
            <w:bottom w:val="none" w:sz="0" w:space="0" w:color="auto"/>
            <w:right w:val="none" w:sz="0" w:space="0" w:color="auto"/>
          </w:divBdr>
        </w:div>
        <w:div w:id="616371642">
          <w:marLeft w:val="0"/>
          <w:marRight w:val="0"/>
          <w:marTop w:val="0"/>
          <w:marBottom w:val="0"/>
          <w:divBdr>
            <w:top w:val="none" w:sz="0" w:space="0" w:color="auto"/>
            <w:left w:val="none" w:sz="0" w:space="0" w:color="auto"/>
            <w:bottom w:val="none" w:sz="0" w:space="0" w:color="auto"/>
            <w:right w:val="none" w:sz="0" w:space="0" w:color="auto"/>
          </w:divBdr>
        </w:div>
        <w:div w:id="240062432">
          <w:marLeft w:val="0"/>
          <w:marRight w:val="0"/>
          <w:marTop w:val="0"/>
          <w:marBottom w:val="0"/>
          <w:divBdr>
            <w:top w:val="none" w:sz="0" w:space="0" w:color="auto"/>
            <w:left w:val="none" w:sz="0" w:space="0" w:color="auto"/>
            <w:bottom w:val="none" w:sz="0" w:space="0" w:color="auto"/>
            <w:right w:val="none" w:sz="0" w:space="0" w:color="auto"/>
          </w:divBdr>
        </w:div>
        <w:div w:id="568619060">
          <w:marLeft w:val="0"/>
          <w:marRight w:val="0"/>
          <w:marTop w:val="0"/>
          <w:marBottom w:val="0"/>
          <w:divBdr>
            <w:top w:val="none" w:sz="0" w:space="0" w:color="auto"/>
            <w:left w:val="none" w:sz="0" w:space="0" w:color="auto"/>
            <w:bottom w:val="none" w:sz="0" w:space="0" w:color="auto"/>
            <w:right w:val="none" w:sz="0" w:space="0" w:color="auto"/>
          </w:divBdr>
        </w:div>
        <w:div w:id="912277401">
          <w:marLeft w:val="0"/>
          <w:marRight w:val="0"/>
          <w:marTop w:val="0"/>
          <w:marBottom w:val="0"/>
          <w:divBdr>
            <w:top w:val="none" w:sz="0" w:space="0" w:color="auto"/>
            <w:left w:val="none" w:sz="0" w:space="0" w:color="auto"/>
            <w:bottom w:val="none" w:sz="0" w:space="0" w:color="auto"/>
            <w:right w:val="none" w:sz="0" w:space="0" w:color="auto"/>
          </w:divBdr>
        </w:div>
        <w:div w:id="1930848033">
          <w:marLeft w:val="0"/>
          <w:marRight w:val="0"/>
          <w:marTop w:val="0"/>
          <w:marBottom w:val="0"/>
          <w:divBdr>
            <w:top w:val="none" w:sz="0" w:space="0" w:color="auto"/>
            <w:left w:val="none" w:sz="0" w:space="0" w:color="auto"/>
            <w:bottom w:val="none" w:sz="0" w:space="0" w:color="auto"/>
            <w:right w:val="none" w:sz="0" w:space="0" w:color="auto"/>
          </w:divBdr>
        </w:div>
        <w:div w:id="169149314">
          <w:marLeft w:val="0"/>
          <w:marRight w:val="0"/>
          <w:marTop w:val="0"/>
          <w:marBottom w:val="0"/>
          <w:divBdr>
            <w:top w:val="none" w:sz="0" w:space="0" w:color="auto"/>
            <w:left w:val="none" w:sz="0" w:space="0" w:color="auto"/>
            <w:bottom w:val="none" w:sz="0" w:space="0" w:color="auto"/>
            <w:right w:val="none" w:sz="0" w:space="0" w:color="auto"/>
          </w:divBdr>
        </w:div>
        <w:div w:id="768282068">
          <w:marLeft w:val="0"/>
          <w:marRight w:val="0"/>
          <w:marTop w:val="0"/>
          <w:marBottom w:val="0"/>
          <w:divBdr>
            <w:top w:val="none" w:sz="0" w:space="0" w:color="auto"/>
            <w:left w:val="none" w:sz="0" w:space="0" w:color="auto"/>
            <w:bottom w:val="none" w:sz="0" w:space="0" w:color="auto"/>
            <w:right w:val="none" w:sz="0" w:space="0" w:color="auto"/>
          </w:divBdr>
        </w:div>
      </w:divsChild>
    </w:div>
    <w:div w:id="2063946222">
      <w:bodyDiv w:val="1"/>
      <w:marLeft w:val="0"/>
      <w:marRight w:val="0"/>
      <w:marTop w:val="0"/>
      <w:marBottom w:val="0"/>
      <w:divBdr>
        <w:top w:val="none" w:sz="0" w:space="0" w:color="auto"/>
        <w:left w:val="none" w:sz="0" w:space="0" w:color="auto"/>
        <w:bottom w:val="none" w:sz="0" w:space="0" w:color="auto"/>
        <w:right w:val="none" w:sz="0" w:space="0" w:color="auto"/>
      </w:divBdr>
    </w:div>
    <w:div w:id="21298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BI&amp;n=244328&amp;dst=100053&amp;field=134&amp;date=13.12.2024" TargetMode="External"/><Relationship Id="rId13" Type="http://schemas.openxmlformats.org/officeDocument/2006/relationships/hyperlink" Target="https://login.consultant.ru/link/?req=doc&amp;base=LAW&amp;n=475114&amp;dst=607&amp;field=134&amp;date=13.12.2024" TargetMode="External"/><Relationship Id="rId18" Type="http://schemas.openxmlformats.org/officeDocument/2006/relationships/hyperlink" Target="https://login.consultant.ru/link/?req=doc&amp;base=LAW&amp;n=4600&amp;dst=100005&amp;field=134&amp;date=13.12.2024" TargetMode="External"/><Relationship Id="rId26" Type="http://schemas.openxmlformats.org/officeDocument/2006/relationships/hyperlink" Target="https://login.consultant.ru/link/?req=doc&amp;base=LAW&amp;n=47274&amp;dst=100352&amp;field=134&amp;date=13.12.2024" TargetMode="External"/><Relationship Id="rId39" Type="http://schemas.openxmlformats.org/officeDocument/2006/relationships/hyperlink" Target="https://login.consultant.ru/link/?req=doc&amp;base=LAW&amp;n=475114&amp;dst=605&amp;field=134&amp;date=13.12.2024" TargetMode="External"/><Relationship Id="rId3" Type="http://schemas.openxmlformats.org/officeDocument/2006/relationships/webSettings" Target="webSettings.xml"/><Relationship Id="rId21" Type="http://schemas.openxmlformats.org/officeDocument/2006/relationships/hyperlink" Target="https://login.consultant.ru/link/?req=doc&amp;base=PBI&amp;n=244328&amp;dst=100023&amp;field=134&amp;date=13.12.2024" TargetMode="External"/><Relationship Id="rId34" Type="http://schemas.openxmlformats.org/officeDocument/2006/relationships/hyperlink" Target="https://login.consultant.ru/link/?req=doc&amp;base=PBI&amp;n=248813&amp;dst=100005&amp;field=134&amp;date=13.12.2024" TargetMode="External"/><Relationship Id="rId42" Type="http://schemas.openxmlformats.org/officeDocument/2006/relationships/hyperlink" Target="https://login.consultant.ru/link/?req=doc&amp;base=LAW&amp;n=492077&amp;dst=228&amp;field=134&amp;date=13.12.2024" TargetMode="External"/><Relationship Id="rId7" Type="http://schemas.openxmlformats.org/officeDocument/2006/relationships/hyperlink" Target="https://login.consultant.ru/link/?req=doc&amp;base=PBI&amp;n=244328&amp;dst=100036&amp;field=134&amp;date=13.12.2024" TargetMode="External"/><Relationship Id="rId12" Type="http://schemas.openxmlformats.org/officeDocument/2006/relationships/hyperlink" Target="https://login.consultant.ru/link/?req=doc&amp;base=LAW&amp;n=475114&amp;dst=606&amp;field=134&amp;date=13.12.2024" TargetMode="External"/><Relationship Id="rId17" Type="http://schemas.openxmlformats.org/officeDocument/2006/relationships/hyperlink" Target="https://login.consultant.ru/link/?req=doc&amp;base=LAW&amp;n=311098&amp;date=13.12.2024" TargetMode="External"/><Relationship Id="rId25" Type="http://schemas.openxmlformats.org/officeDocument/2006/relationships/hyperlink" Target="https://login.consultant.ru/link/?req=doc&amp;base=LAW&amp;n=47274&amp;dst=100296&amp;field=134&amp;date=13.12.2024" TargetMode="External"/><Relationship Id="rId33" Type="http://schemas.openxmlformats.org/officeDocument/2006/relationships/hyperlink" Target="https://login.consultant.ru/link/?req=doc&amp;base=LAW&amp;n=475114&amp;dst=101727&amp;field=134&amp;date=13.12.2024" TargetMode="External"/><Relationship Id="rId38" Type="http://schemas.openxmlformats.org/officeDocument/2006/relationships/hyperlink" Target="https://login.consultant.ru/link/?req=doc&amp;base=LAW&amp;n=475114&amp;dst=599&amp;field=134&amp;date=13.12.2024"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amp;dst=102376&amp;field=134&amp;date=13.12.2024" TargetMode="External"/><Relationship Id="rId20" Type="http://schemas.openxmlformats.org/officeDocument/2006/relationships/hyperlink" Target="https://login.consultant.ru/link/?req=doc&amp;base=LAW&amp;n=475114&amp;dst=597&amp;field=134&amp;date=13.12.2024" TargetMode="External"/><Relationship Id="rId29" Type="http://schemas.openxmlformats.org/officeDocument/2006/relationships/hyperlink" Target="https://login.consultant.ru/link/?req=doc&amp;base=LAW&amp;n=47274&amp;dst=100563&amp;field=134&amp;date=13.12.2024" TargetMode="External"/><Relationship Id="rId41" Type="http://schemas.openxmlformats.org/officeDocument/2006/relationships/hyperlink" Target="https://login.consultant.ru/link/?req=doc&amp;base=LAW&amp;n=492081&amp;dst=7456&amp;field=134&amp;date=13.12.2024" TargetMode="External"/><Relationship Id="rId1" Type="http://schemas.openxmlformats.org/officeDocument/2006/relationships/styles" Target="styles.xml"/><Relationship Id="rId6" Type="http://schemas.openxmlformats.org/officeDocument/2006/relationships/hyperlink" Target="https://login.consultant.ru/link/?req=doc&amp;base=PBI&amp;n=244328&amp;dst=100006&amp;field=134&amp;date=13.12.2024" TargetMode="External"/><Relationship Id="rId11" Type="http://schemas.openxmlformats.org/officeDocument/2006/relationships/hyperlink" Target="https://login.consultant.ru/link/?req=doc&amp;base=PBI&amp;n=244328&amp;dst=100036&amp;field=134&amp;date=13.12.2024" TargetMode="External"/><Relationship Id="rId24" Type="http://schemas.openxmlformats.org/officeDocument/2006/relationships/hyperlink" Target="https://login.consultant.ru/link/?req=doc&amp;base=LAW&amp;n=475114&amp;dst=599&amp;field=134&amp;date=13.12.2024" TargetMode="External"/><Relationship Id="rId32" Type="http://schemas.openxmlformats.org/officeDocument/2006/relationships/hyperlink" Target="https://login.consultant.ru/link/?req=doc&amp;base=LAW&amp;n=475114&amp;dst=721&amp;field=134&amp;date=13.12.2024" TargetMode="External"/><Relationship Id="rId37" Type="http://schemas.openxmlformats.org/officeDocument/2006/relationships/hyperlink" Target="https://login.consultant.ru/link/?req=doc&amp;base=LAW&amp;n=492081&amp;dst=7446&amp;field=134&amp;date=13.12.2024" TargetMode="External"/><Relationship Id="rId40" Type="http://schemas.openxmlformats.org/officeDocument/2006/relationships/hyperlink" Target="https://login.consultant.ru/link/?req=doc&amp;base=LAW&amp;n=492081&amp;dst=7454&amp;field=134&amp;date=13.12.2024" TargetMode="External"/><Relationship Id="rId5" Type="http://schemas.openxmlformats.org/officeDocument/2006/relationships/hyperlink" Target="https://login.consultant.ru/link/?req=doc&amp;base=LAW&amp;n=475114&amp;dst=597&amp;field=134&amp;date=13.12.2024" TargetMode="External"/><Relationship Id="rId15" Type="http://schemas.openxmlformats.org/officeDocument/2006/relationships/hyperlink" Target="https://login.consultant.ru/link/?req=doc&amp;base=LAW&amp;n=475114&amp;dst=101656&amp;field=134&amp;date=13.12.2024" TargetMode="External"/><Relationship Id="rId23" Type="http://schemas.openxmlformats.org/officeDocument/2006/relationships/hyperlink" Target="https://login.consultant.ru/link/?req=doc&amp;base=LAW&amp;n=475114&amp;dst=100678&amp;field=134&amp;date=13.12.2024" TargetMode="External"/><Relationship Id="rId28" Type="http://schemas.openxmlformats.org/officeDocument/2006/relationships/hyperlink" Target="https://login.consultant.ru/link/?req=doc&amp;base=LAW&amp;n=47274&amp;dst=100301&amp;field=134&amp;date=13.12.2024" TargetMode="External"/><Relationship Id="rId36" Type="http://schemas.openxmlformats.org/officeDocument/2006/relationships/hyperlink" Target="https://login.consultant.ru/link/?req=doc&amp;base=LAW&amp;n=492081&amp;dst=7444&amp;field=134&amp;date=13.12.2024" TargetMode="External"/><Relationship Id="rId10" Type="http://schemas.openxmlformats.org/officeDocument/2006/relationships/hyperlink" Target="https://login.consultant.ru/link/?req=doc&amp;base=LAW&amp;n=475114&amp;dst=1475&amp;field=134&amp;date=13.12.2024" TargetMode="External"/><Relationship Id="rId19" Type="http://schemas.openxmlformats.org/officeDocument/2006/relationships/hyperlink" Target="https://login.consultant.ru/link/?req=doc&amp;base=PBI&amp;n=244324&amp;date=13.12.2024" TargetMode="External"/><Relationship Id="rId31" Type="http://schemas.openxmlformats.org/officeDocument/2006/relationships/hyperlink" Target="https://login.consultant.ru/link/?req=doc&amp;base=LAW&amp;n=475114&amp;dst=716&amp;field=134&amp;date=13.12.2024" TargetMode="External"/><Relationship Id="rId44" Type="http://schemas.openxmlformats.org/officeDocument/2006/relationships/theme" Target="theme/theme1.xml"/><Relationship Id="rId4" Type="http://schemas.openxmlformats.org/officeDocument/2006/relationships/hyperlink" Target="https://login.consultant.ru/link/?req=doc&amp;base=PBI&amp;n=244328&amp;date=13.12.2024" TargetMode="External"/><Relationship Id="rId9" Type="http://schemas.openxmlformats.org/officeDocument/2006/relationships/hyperlink" Target="https://login.consultant.ru/link/?req=doc&amp;base=LAW&amp;n=475114&amp;dst=599&amp;field=134&amp;date=13.12.2024" TargetMode="External"/><Relationship Id="rId14" Type="http://schemas.openxmlformats.org/officeDocument/2006/relationships/hyperlink" Target="https://login.consultant.ru/link/?req=doc&amp;base=LAW&amp;n=475114&amp;dst=101630&amp;field=134&amp;date=13.12.2024" TargetMode="External"/><Relationship Id="rId22" Type="http://schemas.openxmlformats.org/officeDocument/2006/relationships/hyperlink" Target="https://login.consultant.ru/link/?req=doc&amp;base=LAW&amp;n=475114&amp;dst=608&amp;field=134&amp;date=13.12.2024" TargetMode="External"/><Relationship Id="rId27" Type="http://schemas.openxmlformats.org/officeDocument/2006/relationships/hyperlink" Target="https://login.consultant.ru/link/?req=doc&amp;base=LAW&amp;n=47274&amp;dst=100301&amp;field=134&amp;date=13.12.2024" TargetMode="External"/><Relationship Id="rId30" Type="http://schemas.openxmlformats.org/officeDocument/2006/relationships/hyperlink" Target="https://login.consultant.ru/link/?req=doc&amp;base=PBI&amp;n=244328&amp;dst=100056&amp;field=134&amp;date=13.12.2024" TargetMode="External"/><Relationship Id="rId35" Type="http://schemas.openxmlformats.org/officeDocument/2006/relationships/hyperlink" Target="https://login.consultant.ru/link/?req=doc&amp;base=LAW&amp;n=475114&amp;dst=715&amp;field=134&amp;date=13.12.202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2024-12-13T11:58:00Z</dcterms:created>
  <dcterms:modified xsi:type="dcterms:W3CDTF">2024-12-13T11:58:00Z</dcterms:modified>
</cp:coreProperties>
</file>