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26" w:rsidRDefault="00B81026" w:rsidP="00595A32">
      <w:pPr>
        <w:spacing w:after="0" w:line="240" w:lineRule="auto"/>
        <w:ind w:left="360"/>
        <w:jc w:val="center"/>
        <w:outlineLvl w:val="1"/>
        <w:rPr>
          <w:rStyle w:val="a5"/>
          <w:rFonts w:ascii="Times New Roman" w:hAnsi="Times New Roman" w:cs="Times New Roman"/>
          <w:sz w:val="28"/>
          <w:szCs w:val="28"/>
        </w:rPr>
      </w:pPr>
      <w:r w:rsidRPr="00595A32">
        <w:rPr>
          <w:rStyle w:val="a5"/>
          <w:rFonts w:ascii="Times New Roman" w:hAnsi="Times New Roman" w:cs="Times New Roman"/>
          <w:sz w:val="28"/>
          <w:szCs w:val="28"/>
        </w:rPr>
        <w:t>О НЕКОТОРЫХ ВОПРОСАХ ПЕНСИОННОГО ОБЕСПЕЧЕНИЯ</w:t>
      </w:r>
    </w:p>
    <w:p w:rsidR="00595A32" w:rsidRPr="00595A32" w:rsidRDefault="00595A32" w:rsidP="00595A32">
      <w:pPr>
        <w:spacing w:after="0" w:line="240" w:lineRule="auto"/>
        <w:ind w:left="360"/>
        <w:jc w:val="center"/>
        <w:outlineLvl w:val="1"/>
        <w:rPr>
          <w:rStyle w:val="a5"/>
          <w:rFonts w:ascii="Times New Roman" w:hAnsi="Times New Roman" w:cs="Times New Roman"/>
          <w:sz w:val="28"/>
          <w:szCs w:val="28"/>
        </w:rPr>
      </w:pPr>
    </w:p>
    <w:tbl>
      <w:tblPr>
        <w:tblW w:w="5000" w:type="pct"/>
        <w:tblCellMar>
          <w:top w:w="15" w:type="dxa"/>
          <w:left w:w="15" w:type="dxa"/>
          <w:bottom w:w="15" w:type="dxa"/>
          <w:right w:w="15" w:type="dxa"/>
        </w:tblCellMar>
        <w:tblLook w:val="04A0"/>
      </w:tblPr>
      <w:tblGrid>
        <w:gridCol w:w="9355"/>
      </w:tblGrid>
      <w:tr w:rsidR="00B81026" w:rsidRPr="00595A32" w:rsidTr="00B81026">
        <w:tc>
          <w:tcPr>
            <w:tcW w:w="0" w:type="auto"/>
            <w:tcMar>
              <w:top w:w="0" w:type="dxa"/>
              <w:left w:w="0" w:type="dxa"/>
              <w:bottom w:w="0" w:type="dxa"/>
              <w:right w:w="0" w:type="dxa"/>
            </w:tcMar>
            <w:vAlign w:val="center"/>
            <w:hideMark/>
          </w:tcPr>
          <w:p w:rsidR="00B81026" w:rsidRPr="00595A32" w:rsidRDefault="00595A32" w:rsidP="001E316C">
            <w:pPr>
              <w:pStyle w:val="mb-5"/>
              <w:spacing w:before="0" w:beforeAutospacing="0" w:after="0" w:afterAutospacing="0"/>
              <w:ind w:firstLine="426"/>
              <w:jc w:val="both"/>
            </w:pPr>
            <w:r w:rsidRPr="00595A32">
              <w:t>У</w:t>
            </w:r>
            <w:r w:rsidR="00B81026" w:rsidRPr="00595A32">
              <w:t xml:space="preserve"> работающих граждан формируются страховые пенсии и пенсионные накопления. Страховые пенсии бывают трех видов: по старости, по инвалидности, по случаю потери кормильца. Выплаты из средств пенсионных накоплений назначаются и выплачиваются в виде срочной или единовременной пенсионной выплаты либо накопительной пенсии.</w:t>
            </w:r>
          </w:p>
          <w:p w:rsidR="00B81026" w:rsidRPr="00595A32" w:rsidRDefault="00B81026" w:rsidP="00595A32">
            <w:pPr>
              <w:pStyle w:val="pb-9"/>
              <w:spacing w:before="0" w:beforeAutospacing="0" w:after="0" w:afterAutospacing="0"/>
              <w:ind w:firstLine="426"/>
              <w:jc w:val="both"/>
            </w:pPr>
            <w:r w:rsidRPr="00595A32">
              <w:t>Пенсионные права граждан формируются в индивидуальных пенсионных коэффициентах. Все ранее сформированные пенсионные права были конвертированы без уменьшения в пенсионные коэффициенты и учитываются при назначении страховой пенсии.</w:t>
            </w:r>
          </w:p>
          <w:p w:rsidR="00B81026" w:rsidRDefault="00B81026" w:rsidP="00595A32">
            <w:pPr>
              <w:pStyle w:val="mb-5"/>
              <w:spacing w:before="0" w:beforeAutospacing="0" w:after="0" w:afterAutospacing="0"/>
              <w:ind w:firstLine="426"/>
              <w:jc w:val="both"/>
            </w:pPr>
            <w:r w:rsidRPr="00595A32">
              <w:t>Условиями возникновения права на страховую пенсию по старости на общих условиях являются:</w:t>
            </w:r>
          </w:p>
          <w:p w:rsidR="00595A32" w:rsidRPr="00595A32" w:rsidRDefault="00595A32" w:rsidP="00595A32">
            <w:pPr>
              <w:pStyle w:val="mb-5"/>
              <w:spacing w:before="0" w:beforeAutospacing="0" w:after="0" w:afterAutospacing="0"/>
              <w:ind w:firstLine="426"/>
              <w:jc w:val="both"/>
            </w:pPr>
          </w:p>
          <w:p w:rsidR="00B81026" w:rsidRPr="00595A32" w:rsidRDefault="00B81026" w:rsidP="00595A32">
            <w:pPr>
              <w:numPr>
                <w:ilvl w:val="0"/>
                <w:numId w:val="9"/>
              </w:numPr>
              <w:spacing w:after="0" w:line="240" w:lineRule="auto"/>
              <w:jc w:val="both"/>
              <w:rPr>
                <w:rFonts w:ascii="Times New Roman" w:hAnsi="Times New Roman" w:cs="Times New Roman"/>
                <w:sz w:val="24"/>
                <w:szCs w:val="24"/>
              </w:rPr>
            </w:pPr>
            <w:r w:rsidRPr="00595A32">
              <w:rPr>
                <w:rStyle w:val="a7"/>
                <w:rFonts w:ascii="Times New Roman" w:hAnsi="Times New Roman" w:cs="Times New Roman"/>
                <w:sz w:val="24"/>
                <w:szCs w:val="24"/>
              </w:rPr>
              <w:t>достижение  возраста 65 лет – для мужчин, 60 лет – для женщин (с учетом переходных положений, предусмотренных приложением 6 к Закону № 400-ФЗ). Отдельные категории граждан имеют право на назначение страховой пенсии по старости досрочно;</w:t>
            </w:r>
          </w:p>
          <w:p w:rsidR="00B81026" w:rsidRPr="00595A32" w:rsidRDefault="00B81026" w:rsidP="00595A32">
            <w:pPr>
              <w:numPr>
                <w:ilvl w:val="0"/>
                <w:numId w:val="9"/>
              </w:numPr>
              <w:spacing w:after="0" w:line="240" w:lineRule="auto"/>
              <w:jc w:val="both"/>
              <w:rPr>
                <w:rFonts w:ascii="Times New Roman" w:hAnsi="Times New Roman" w:cs="Times New Roman"/>
                <w:sz w:val="24"/>
                <w:szCs w:val="24"/>
              </w:rPr>
            </w:pPr>
            <w:proofErr w:type="gramStart"/>
            <w:r w:rsidRPr="00595A32">
              <w:rPr>
                <w:rFonts w:ascii="Times New Roman" w:hAnsi="Times New Roman" w:cs="Times New Roman"/>
                <w:sz w:val="24"/>
                <w:szCs w:val="24"/>
              </w:rPr>
              <w:t xml:space="preserve">Согласно изменениям, внесенным в приложение 5 к Закону № 400-ФЗ, с 01.01.2021 лицам, замещающим государственные и муниципальные должности, должности государственной гражданской и муниципальной службы, </w:t>
            </w:r>
            <w:proofErr w:type="spellStart"/>
            <w:r w:rsidRPr="00595A32">
              <w:rPr>
                <w:rFonts w:ascii="Times New Roman" w:hAnsi="Times New Roman" w:cs="Times New Roman"/>
                <w:sz w:val="24"/>
                <w:szCs w:val="24"/>
              </w:rPr>
              <w:t>указаным</w:t>
            </w:r>
            <w:proofErr w:type="spellEnd"/>
            <w:r w:rsidRPr="00595A32">
              <w:rPr>
                <w:rFonts w:ascii="Times New Roman" w:hAnsi="Times New Roman" w:cs="Times New Roman"/>
                <w:sz w:val="24"/>
                <w:szCs w:val="24"/>
              </w:rPr>
              <w:t xml:space="preserve"> в части 1.1 статьи 8 Закона № 400-ФЗ, в отношении которых требования к возрасту при назначении страховой пенсии по старости уже были увеличены с 01.01.2017, темп повышения пенсионного возраста увеличивается с полугода до года, таким образом, темп</w:t>
            </w:r>
            <w:proofErr w:type="gramEnd"/>
            <w:r w:rsidRPr="00595A32">
              <w:rPr>
                <w:rFonts w:ascii="Times New Roman" w:hAnsi="Times New Roman" w:cs="Times New Roman"/>
                <w:sz w:val="24"/>
                <w:szCs w:val="24"/>
              </w:rPr>
              <w:t xml:space="preserve"> повышения пенсионного возраста для данной категории лиц синхронизируется с темпами повышения общеустановленного возраста. Право на страховую пенсию может быть реализовано госслужащими при достижении возраста 65 лет для мужчин, 63 лет для женщин (с учетом переходных положений, в том числе приложения 5 Закона № 400-ФЗ). </w:t>
            </w:r>
            <w:proofErr w:type="gramStart"/>
            <w:r w:rsidRPr="00595A32">
              <w:rPr>
                <w:rFonts w:ascii="Times New Roman" w:hAnsi="Times New Roman" w:cs="Times New Roman"/>
                <w:sz w:val="24"/>
                <w:szCs w:val="24"/>
              </w:rPr>
              <w:t>Год достижения возраста, в котором может быть назначена страховая пенсия, определяется исходя из возраста, в котором государственный служащий приобретает право на страховую пенсию по старости по законодательству, действовавшему на 31.12.2016 с учетом требуемого страхового стажа и величины индивидуального пенсионного коэффициента определяемой на день достижения лицом возраста, предусмотренного частью 1 статьи 8 Закона № 400-ФЗ в редакции, действовавшей по состоянию на 31.12.2016</w:t>
            </w:r>
            <w:proofErr w:type="gramEnd"/>
            <w:r w:rsidRPr="00595A32">
              <w:rPr>
                <w:rFonts w:ascii="Times New Roman" w:hAnsi="Times New Roman" w:cs="Times New Roman"/>
                <w:sz w:val="24"/>
                <w:szCs w:val="24"/>
              </w:rPr>
              <w:t>.</w:t>
            </w:r>
          </w:p>
          <w:p w:rsidR="00595A32" w:rsidRDefault="00595A32" w:rsidP="00595A32">
            <w:pPr>
              <w:pStyle w:val="mb-5"/>
              <w:spacing w:before="0" w:beforeAutospacing="0" w:after="0" w:afterAutospacing="0"/>
              <w:ind w:firstLine="426"/>
              <w:jc w:val="both"/>
            </w:pPr>
          </w:p>
          <w:p w:rsidR="00B81026" w:rsidRPr="00595A32" w:rsidRDefault="00B81026" w:rsidP="00595A32">
            <w:pPr>
              <w:pStyle w:val="mb-5"/>
              <w:spacing w:before="0" w:beforeAutospacing="0" w:after="0" w:afterAutospacing="0"/>
              <w:ind w:firstLine="426"/>
              <w:jc w:val="both"/>
            </w:pPr>
            <w:r w:rsidRPr="00595A32">
              <w:t>При этом если такие лица имеют страховой стаж не менее 42 и 37 лет (соответственно мужчины и женщины), страховая пенсия по старости может назначаться им на 24 месяца ранее достижения указанного возраста, но не ранее достижения возраста 60 и 55 лет (соответственно мужчины и женщины).</w:t>
            </w:r>
          </w:p>
          <w:p w:rsidR="00B81026" w:rsidRPr="00595A32" w:rsidRDefault="00B81026" w:rsidP="00595A32">
            <w:pPr>
              <w:numPr>
                <w:ilvl w:val="0"/>
                <w:numId w:val="10"/>
              </w:numPr>
              <w:spacing w:after="0" w:line="240" w:lineRule="auto"/>
              <w:ind w:firstLine="426"/>
              <w:jc w:val="both"/>
              <w:rPr>
                <w:rFonts w:ascii="Times New Roman" w:hAnsi="Times New Roman" w:cs="Times New Roman"/>
                <w:sz w:val="24"/>
                <w:szCs w:val="24"/>
              </w:rPr>
            </w:pPr>
            <w:r w:rsidRPr="00595A32">
              <w:rPr>
                <w:rStyle w:val="a7"/>
                <w:rFonts w:ascii="Times New Roman" w:hAnsi="Times New Roman" w:cs="Times New Roman"/>
                <w:sz w:val="24"/>
                <w:szCs w:val="24"/>
              </w:rPr>
              <w:t>наличие страхового стажа не менее</w:t>
            </w:r>
            <w:r w:rsidRPr="00595A32">
              <w:rPr>
                <w:rFonts w:ascii="Times New Roman" w:hAnsi="Times New Roman" w:cs="Times New Roman"/>
                <w:sz w:val="24"/>
                <w:szCs w:val="24"/>
              </w:rPr>
              <w:t xml:space="preserve"> 42 и 37</w:t>
            </w:r>
            <w:r w:rsidRPr="00595A32">
              <w:rPr>
                <w:rStyle w:val="a7"/>
                <w:rFonts w:ascii="Times New Roman" w:hAnsi="Times New Roman" w:cs="Times New Roman"/>
                <w:sz w:val="24"/>
                <w:szCs w:val="24"/>
              </w:rPr>
              <w:t xml:space="preserve"> лет</w:t>
            </w:r>
            <w:r w:rsidRPr="00595A32">
              <w:rPr>
                <w:rFonts w:ascii="Times New Roman" w:hAnsi="Times New Roman" w:cs="Times New Roman"/>
                <w:sz w:val="24"/>
                <w:szCs w:val="24"/>
              </w:rPr>
              <w:t xml:space="preserve"> </w:t>
            </w:r>
            <w:r w:rsidRPr="00595A32">
              <w:rPr>
                <w:rStyle w:val="a7"/>
                <w:rFonts w:ascii="Times New Roman" w:hAnsi="Times New Roman" w:cs="Times New Roman"/>
                <w:sz w:val="24"/>
                <w:szCs w:val="24"/>
              </w:rPr>
              <w:t> </w:t>
            </w:r>
            <w:r w:rsidRPr="00595A32">
              <w:rPr>
                <w:rFonts w:ascii="Times New Roman" w:hAnsi="Times New Roman" w:cs="Times New Roman"/>
                <w:sz w:val="24"/>
                <w:szCs w:val="24"/>
              </w:rPr>
              <w:t xml:space="preserve"> </w:t>
            </w:r>
            <w:r w:rsidRPr="00595A32">
              <w:rPr>
                <w:rStyle w:val="a7"/>
                <w:rFonts w:ascii="Times New Roman" w:hAnsi="Times New Roman" w:cs="Times New Roman"/>
                <w:sz w:val="24"/>
                <w:szCs w:val="24"/>
              </w:rPr>
              <w:t>(соответственно мужчины и женщины);</w:t>
            </w:r>
          </w:p>
          <w:p w:rsidR="00B81026" w:rsidRPr="00595A32" w:rsidRDefault="00B81026" w:rsidP="00595A32">
            <w:pPr>
              <w:numPr>
                <w:ilvl w:val="0"/>
                <w:numId w:val="10"/>
              </w:numPr>
              <w:spacing w:after="0" w:line="240" w:lineRule="auto"/>
              <w:ind w:firstLine="426"/>
              <w:jc w:val="both"/>
              <w:rPr>
                <w:rFonts w:ascii="Times New Roman" w:hAnsi="Times New Roman" w:cs="Times New Roman"/>
                <w:sz w:val="24"/>
                <w:szCs w:val="24"/>
              </w:rPr>
            </w:pPr>
            <w:r w:rsidRPr="00595A32">
              <w:rPr>
                <w:rStyle w:val="a7"/>
                <w:rFonts w:ascii="Times New Roman" w:hAnsi="Times New Roman" w:cs="Times New Roman"/>
                <w:sz w:val="24"/>
                <w:szCs w:val="24"/>
              </w:rPr>
              <w:t>наличие минимальной суммы пенсионных коэффициентов –</w:t>
            </w:r>
            <w:r w:rsidRPr="00595A32">
              <w:rPr>
                <w:rFonts w:ascii="Times New Roman" w:hAnsi="Times New Roman" w:cs="Times New Roman"/>
                <w:sz w:val="24"/>
                <w:szCs w:val="24"/>
              </w:rPr>
              <w:t xml:space="preserve"> </w:t>
            </w:r>
            <w:r w:rsidRPr="00595A32">
              <w:rPr>
                <w:rStyle w:val="a7"/>
                <w:rFonts w:ascii="Times New Roman" w:hAnsi="Times New Roman" w:cs="Times New Roman"/>
                <w:sz w:val="24"/>
                <w:szCs w:val="24"/>
              </w:rPr>
              <w:t>не менее 30</w:t>
            </w:r>
            <w:r w:rsidRPr="00595A32">
              <w:rPr>
                <w:rFonts w:ascii="Times New Roman" w:hAnsi="Times New Roman" w:cs="Times New Roman"/>
                <w:sz w:val="24"/>
                <w:szCs w:val="24"/>
              </w:rPr>
              <w:t> </w:t>
            </w:r>
            <w:r w:rsidRPr="00595A32">
              <w:rPr>
                <w:rStyle w:val="a7"/>
                <w:rFonts w:ascii="Times New Roman" w:hAnsi="Times New Roman" w:cs="Times New Roman"/>
                <w:sz w:val="24"/>
                <w:szCs w:val="24"/>
              </w:rPr>
              <w:t>(с 2025 года) с учетом переходных положений ст. 35 Закона от 28.12.2013 № 400-ФЗ.</w:t>
            </w:r>
          </w:p>
          <w:p w:rsidR="00B81026" w:rsidRPr="00595A32" w:rsidRDefault="00B81026" w:rsidP="00595A32">
            <w:pPr>
              <w:pStyle w:val="mb-5"/>
              <w:spacing w:before="0" w:beforeAutospacing="0" w:after="0" w:afterAutospacing="0"/>
              <w:ind w:firstLine="426"/>
              <w:jc w:val="both"/>
            </w:pPr>
            <w:r w:rsidRPr="00595A32">
              <w:t>Количество пенсионных коэффициентов зависит от начисленных и уплаченных страховых взносов в систему обязательного пенсионного страхования и длительности страхового (трудового) стажа.</w:t>
            </w:r>
          </w:p>
          <w:p w:rsidR="00B81026" w:rsidRPr="00595A32" w:rsidRDefault="00B81026" w:rsidP="00595A32">
            <w:pPr>
              <w:spacing w:after="0" w:line="176" w:lineRule="atLeast"/>
              <w:jc w:val="both"/>
              <w:rPr>
                <w:rFonts w:ascii="Times New Roman" w:eastAsia="Times New Roman" w:hAnsi="Times New Roman" w:cs="Times New Roman"/>
                <w:sz w:val="24"/>
                <w:szCs w:val="24"/>
              </w:rPr>
            </w:pPr>
          </w:p>
          <w:p w:rsidR="00B81026" w:rsidRDefault="00B81026" w:rsidP="00595A32">
            <w:pPr>
              <w:spacing w:after="0" w:line="176" w:lineRule="atLeast"/>
              <w:jc w:val="center"/>
              <w:rPr>
                <w:rFonts w:ascii="Times New Roman" w:eastAsia="Times New Roman" w:hAnsi="Times New Roman" w:cs="Times New Roman"/>
                <w:b/>
                <w:bCs/>
                <w:sz w:val="28"/>
                <w:szCs w:val="28"/>
              </w:rPr>
            </w:pPr>
            <w:r w:rsidRPr="00595A32">
              <w:rPr>
                <w:rFonts w:ascii="Times New Roman" w:eastAsia="Times New Roman" w:hAnsi="Times New Roman" w:cs="Times New Roman"/>
                <w:b/>
                <w:bCs/>
                <w:sz w:val="28"/>
                <w:szCs w:val="28"/>
              </w:rPr>
              <w:t>Условия назначения досрочной страховой пенсии по старости льготным категориям граждан</w:t>
            </w:r>
          </w:p>
          <w:p w:rsidR="00595A32" w:rsidRPr="00595A32" w:rsidRDefault="00595A32" w:rsidP="00595A32">
            <w:pPr>
              <w:spacing w:after="0" w:line="176" w:lineRule="atLeast"/>
              <w:jc w:val="center"/>
              <w:rPr>
                <w:rFonts w:ascii="Times New Roman" w:eastAsia="Times New Roman" w:hAnsi="Times New Roman" w:cs="Times New Roman"/>
                <w:sz w:val="28"/>
                <w:szCs w:val="28"/>
              </w:rPr>
            </w:pPr>
          </w:p>
        </w:tc>
      </w:tr>
    </w:tbl>
    <w:p w:rsidR="00B81026" w:rsidRPr="00595A32" w:rsidRDefault="00B81026" w:rsidP="00595A32">
      <w:pPr>
        <w:spacing w:after="0" w:line="176" w:lineRule="atLeast"/>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lastRenderedPageBreak/>
        <w:t xml:space="preserve">В общем случае назначение страховой пенсии по старости досрочно обусловлено выполнением лицом определенной работы или принадлежностью к определенным социальным категориям граждан. </w:t>
      </w:r>
    </w:p>
    <w:p w:rsidR="00B81026" w:rsidRPr="00595A32" w:rsidRDefault="00B81026" w:rsidP="00595A32">
      <w:pPr>
        <w:spacing w:after="0" w:line="176" w:lineRule="atLeast"/>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Необходимо наличие установленного размера ИПК, величина которого должна составлять не ниже 30 (</w:t>
      </w:r>
      <w:hyperlink r:id="rId5" w:history="1">
        <w:r w:rsidRPr="00595A32">
          <w:rPr>
            <w:rFonts w:ascii="Times New Roman" w:eastAsia="Times New Roman" w:hAnsi="Times New Roman" w:cs="Times New Roman"/>
            <w:sz w:val="24"/>
            <w:szCs w:val="24"/>
            <w:u w:val="single"/>
          </w:rPr>
          <w:t>ч. 1 ст. 30</w:t>
        </w:r>
      </w:hyperlink>
      <w:r w:rsidRPr="00595A32">
        <w:rPr>
          <w:rFonts w:ascii="Times New Roman" w:eastAsia="Times New Roman" w:hAnsi="Times New Roman" w:cs="Times New Roman"/>
          <w:sz w:val="24"/>
          <w:szCs w:val="24"/>
        </w:rPr>
        <w:t xml:space="preserve">, </w:t>
      </w:r>
      <w:hyperlink r:id="rId6" w:history="1">
        <w:r w:rsidRPr="00595A32">
          <w:rPr>
            <w:rFonts w:ascii="Times New Roman" w:eastAsia="Times New Roman" w:hAnsi="Times New Roman" w:cs="Times New Roman"/>
            <w:sz w:val="24"/>
            <w:szCs w:val="24"/>
            <w:u w:val="single"/>
          </w:rPr>
          <w:t>ч. 1 ст. 31</w:t>
        </w:r>
      </w:hyperlink>
      <w:r w:rsidRPr="00595A32">
        <w:rPr>
          <w:rFonts w:ascii="Times New Roman" w:eastAsia="Times New Roman" w:hAnsi="Times New Roman" w:cs="Times New Roman"/>
          <w:sz w:val="24"/>
          <w:szCs w:val="24"/>
        </w:rPr>
        <w:t xml:space="preserve">, </w:t>
      </w:r>
      <w:hyperlink r:id="rId7" w:history="1">
        <w:r w:rsidRPr="00595A32">
          <w:rPr>
            <w:rFonts w:ascii="Times New Roman" w:eastAsia="Times New Roman" w:hAnsi="Times New Roman" w:cs="Times New Roman"/>
            <w:sz w:val="24"/>
            <w:szCs w:val="24"/>
            <w:u w:val="single"/>
          </w:rPr>
          <w:t>ч. 1 ст. 32</w:t>
        </w:r>
      </w:hyperlink>
      <w:r w:rsidRPr="00595A32">
        <w:rPr>
          <w:rFonts w:ascii="Times New Roman" w:eastAsia="Times New Roman" w:hAnsi="Times New Roman" w:cs="Times New Roman"/>
          <w:sz w:val="24"/>
          <w:szCs w:val="24"/>
        </w:rPr>
        <w:t xml:space="preserve"> Закона от 28.12.2013 № 400-ФЗ). </w:t>
      </w:r>
    </w:p>
    <w:p w:rsidR="00B81026" w:rsidRPr="00595A32" w:rsidRDefault="00B81026" w:rsidP="00595A32">
      <w:pPr>
        <w:spacing w:after="0" w:line="176" w:lineRule="atLeast"/>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Также условиями назначения досрочной страховой пенсии (далее они именуются обязательными) могут быть (</w:t>
      </w:r>
      <w:hyperlink r:id="rId8" w:history="1">
        <w:r w:rsidRPr="00595A32">
          <w:rPr>
            <w:rFonts w:ascii="Times New Roman" w:eastAsia="Times New Roman" w:hAnsi="Times New Roman" w:cs="Times New Roman"/>
            <w:sz w:val="24"/>
            <w:szCs w:val="24"/>
            <w:u w:val="single"/>
          </w:rPr>
          <w:t>ст. ст. 30</w:t>
        </w:r>
      </w:hyperlink>
      <w:r w:rsidRPr="00595A32">
        <w:rPr>
          <w:rFonts w:ascii="Times New Roman" w:eastAsia="Times New Roman" w:hAnsi="Times New Roman" w:cs="Times New Roman"/>
          <w:sz w:val="24"/>
          <w:szCs w:val="24"/>
        </w:rPr>
        <w:t xml:space="preserve"> - </w:t>
      </w:r>
      <w:hyperlink r:id="rId9" w:history="1">
        <w:r w:rsidRPr="00595A32">
          <w:rPr>
            <w:rFonts w:ascii="Times New Roman" w:eastAsia="Times New Roman" w:hAnsi="Times New Roman" w:cs="Times New Roman"/>
            <w:sz w:val="24"/>
            <w:szCs w:val="24"/>
            <w:u w:val="single"/>
          </w:rPr>
          <w:t>32</w:t>
        </w:r>
      </w:hyperlink>
      <w:r w:rsidRPr="00595A32">
        <w:rPr>
          <w:rFonts w:ascii="Times New Roman" w:eastAsia="Times New Roman" w:hAnsi="Times New Roman" w:cs="Times New Roman"/>
          <w:sz w:val="24"/>
          <w:szCs w:val="24"/>
        </w:rPr>
        <w:t xml:space="preserve"> Закона № 400-ФЗ): </w:t>
      </w:r>
    </w:p>
    <w:p w:rsidR="00B81026" w:rsidRPr="00595A32" w:rsidRDefault="00B81026" w:rsidP="00595A32">
      <w:pPr>
        <w:numPr>
          <w:ilvl w:val="0"/>
          <w:numId w:val="2"/>
        </w:numPr>
        <w:spacing w:after="0" w:line="240" w:lineRule="auto"/>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достижение определенного возраста;</w:t>
      </w:r>
    </w:p>
    <w:p w:rsidR="00B81026" w:rsidRPr="00595A32" w:rsidRDefault="00B81026" w:rsidP="00595A32">
      <w:pPr>
        <w:numPr>
          <w:ilvl w:val="0"/>
          <w:numId w:val="3"/>
        </w:numPr>
        <w:spacing w:after="0" w:line="240" w:lineRule="auto"/>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наличие страхового стажа определенной продолжительности;</w:t>
      </w:r>
    </w:p>
    <w:p w:rsidR="00B81026" w:rsidRPr="00595A32" w:rsidRDefault="00B81026" w:rsidP="00595A32">
      <w:pPr>
        <w:numPr>
          <w:ilvl w:val="0"/>
          <w:numId w:val="4"/>
        </w:numPr>
        <w:spacing w:after="0" w:line="240" w:lineRule="auto"/>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наличие определенного стажа на соответствующих видах работ (необходимый стаж работы).</w:t>
      </w:r>
    </w:p>
    <w:p w:rsidR="00B81026" w:rsidRPr="00595A32" w:rsidRDefault="00B81026" w:rsidP="00595A32">
      <w:pPr>
        <w:spacing w:after="0" w:line="176" w:lineRule="atLeast"/>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 xml:space="preserve">При назначении досрочной страховой пенсии по общему правилу требуется полная занятость лица на конкретной работе. Это условие предполагает, что в стаж работы, дающей право на досрочную пенсию, засчитываются периоды работы, выполняемой постоянно в течение полного рабочего дня, при условии уплаты за эти периоды страховых взносов в СФР (до 01.01.2023 - страховых взносов в ПФР). </w:t>
      </w:r>
      <w:proofErr w:type="gramStart"/>
      <w:r w:rsidRPr="00595A32">
        <w:rPr>
          <w:rFonts w:ascii="Times New Roman" w:eastAsia="Times New Roman" w:hAnsi="Times New Roman" w:cs="Times New Roman"/>
          <w:sz w:val="24"/>
          <w:szCs w:val="24"/>
        </w:rPr>
        <w:t>При этом под полным рабочим днем понимается выполнение работы не менее 80% рабочего времени (</w:t>
      </w:r>
      <w:hyperlink r:id="rId10" w:history="1">
        <w:r w:rsidRPr="00595A32">
          <w:rPr>
            <w:rFonts w:ascii="Times New Roman" w:eastAsia="Times New Roman" w:hAnsi="Times New Roman" w:cs="Times New Roman"/>
            <w:sz w:val="24"/>
            <w:szCs w:val="24"/>
            <w:u w:val="single"/>
          </w:rPr>
          <w:t>ч. 1</w:t>
        </w:r>
      </w:hyperlink>
      <w:r w:rsidRPr="00595A32">
        <w:rPr>
          <w:rFonts w:ascii="Times New Roman" w:eastAsia="Times New Roman" w:hAnsi="Times New Roman" w:cs="Times New Roman"/>
          <w:sz w:val="24"/>
          <w:szCs w:val="24"/>
        </w:rPr>
        <w:t xml:space="preserve">, </w:t>
      </w:r>
      <w:hyperlink r:id="rId11" w:history="1">
        <w:r w:rsidRPr="00595A32">
          <w:rPr>
            <w:rFonts w:ascii="Times New Roman" w:eastAsia="Times New Roman" w:hAnsi="Times New Roman" w:cs="Times New Roman"/>
            <w:sz w:val="24"/>
            <w:szCs w:val="24"/>
            <w:u w:val="single"/>
          </w:rPr>
          <w:t>п. 1 ч. 4 ст. 18</w:t>
        </w:r>
      </w:hyperlink>
      <w:r w:rsidRPr="00595A32">
        <w:rPr>
          <w:rFonts w:ascii="Times New Roman" w:eastAsia="Times New Roman" w:hAnsi="Times New Roman" w:cs="Times New Roman"/>
          <w:sz w:val="24"/>
          <w:szCs w:val="24"/>
        </w:rPr>
        <w:t xml:space="preserve">, </w:t>
      </w:r>
      <w:hyperlink r:id="rId12" w:history="1">
        <w:r w:rsidRPr="00595A32">
          <w:rPr>
            <w:rFonts w:ascii="Times New Roman" w:eastAsia="Times New Roman" w:hAnsi="Times New Roman" w:cs="Times New Roman"/>
            <w:sz w:val="24"/>
            <w:szCs w:val="24"/>
            <w:u w:val="single"/>
          </w:rPr>
          <w:t>ч. 2 ст. 20</w:t>
        </w:r>
      </w:hyperlink>
      <w:r w:rsidRPr="00595A32">
        <w:rPr>
          <w:rFonts w:ascii="Times New Roman" w:eastAsia="Times New Roman" w:hAnsi="Times New Roman" w:cs="Times New Roman"/>
          <w:sz w:val="24"/>
          <w:szCs w:val="24"/>
        </w:rPr>
        <w:t xml:space="preserve"> Закона от 14.07.2022 N 236-ФЗ; </w:t>
      </w:r>
      <w:hyperlink r:id="rId13" w:history="1">
        <w:r w:rsidRPr="00595A32">
          <w:rPr>
            <w:rFonts w:ascii="Times New Roman" w:eastAsia="Times New Roman" w:hAnsi="Times New Roman" w:cs="Times New Roman"/>
            <w:sz w:val="24"/>
            <w:szCs w:val="24"/>
            <w:u w:val="single"/>
          </w:rPr>
          <w:t>п. 4</w:t>
        </w:r>
      </w:hyperlink>
      <w:r w:rsidRPr="00595A32">
        <w:rPr>
          <w:rFonts w:ascii="Times New Roman" w:eastAsia="Times New Roman" w:hAnsi="Times New Roman" w:cs="Times New Roman"/>
          <w:sz w:val="24"/>
          <w:szCs w:val="24"/>
        </w:rPr>
        <w:t xml:space="preserve"> Правил, утв. Постановлением Правительства РФ от 11.07.2002 N 516; </w:t>
      </w:r>
      <w:hyperlink r:id="rId14" w:history="1">
        <w:r w:rsidRPr="00595A32">
          <w:rPr>
            <w:rFonts w:ascii="Times New Roman" w:eastAsia="Times New Roman" w:hAnsi="Times New Roman" w:cs="Times New Roman"/>
            <w:sz w:val="24"/>
            <w:szCs w:val="24"/>
            <w:u w:val="single"/>
          </w:rPr>
          <w:t>п. 5</w:t>
        </w:r>
      </w:hyperlink>
      <w:r w:rsidRPr="00595A32">
        <w:rPr>
          <w:rFonts w:ascii="Times New Roman" w:eastAsia="Times New Roman" w:hAnsi="Times New Roman" w:cs="Times New Roman"/>
          <w:sz w:val="24"/>
          <w:szCs w:val="24"/>
        </w:rPr>
        <w:t xml:space="preserve"> Разъяснения Минтруда России от 22.05.1996 N 5, утв. Постановлением Минтруда России от 22.05.1996 N 29). </w:t>
      </w:r>
      <w:proofErr w:type="gramEnd"/>
    </w:p>
    <w:p w:rsidR="00B81026" w:rsidRPr="00595A32" w:rsidRDefault="00B81026" w:rsidP="00595A32">
      <w:pPr>
        <w:spacing w:after="0" w:line="176" w:lineRule="atLeast"/>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 xml:space="preserve">Для подтверждения полной занятости на работах, дающих право на льготное пенсионное обеспечение, могут быть представлены, в частности, рабочий журнал, технический журнал, журнал заданий, журналы дежурства с указанием времени работы и </w:t>
      </w:r>
      <w:proofErr w:type="gramStart"/>
      <w:r w:rsidRPr="00595A32">
        <w:rPr>
          <w:rFonts w:ascii="Times New Roman" w:eastAsia="Times New Roman" w:hAnsi="Times New Roman" w:cs="Times New Roman"/>
          <w:sz w:val="24"/>
          <w:szCs w:val="24"/>
        </w:rPr>
        <w:t>объема</w:t>
      </w:r>
      <w:proofErr w:type="gramEnd"/>
      <w:r w:rsidRPr="00595A32">
        <w:rPr>
          <w:rFonts w:ascii="Times New Roman" w:eastAsia="Times New Roman" w:hAnsi="Times New Roman" w:cs="Times New Roman"/>
          <w:sz w:val="24"/>
          <w:szCs w:val="24"/>
        </w:rPr>
        <w:t xml:space="preserve"> ежедневно выполненных работ, рабочая книга бригадира, наряды на выполнение работ, нормированное задание, табель учета рабочего времени, путевой лист шофера, журнал учета лучевой нагрузки, журнал учета отработанного времени (</w:t>
      </w:r>
      <w:hyperlink r:id="rId15" w:history="1">
        <w:r w:rsidRPr="00595A32">
          <w:rPr>
            <w:rFonts w:ascii="Times New Roman" w:eastAsia="Times New Roman" w:hAnsi="Times New Roman" w:cs="Times New Roman"/>
            <w:sz w:val="24"/>
            <w:szCs w:val="24"/>
            <w:u w:val="single"/>
          </w:rPr>
          <w:t>ч. 19</w:t>
        </w:r>
      </w:hyperlink>
      <w:r w:rsidRPr="00595A32">
        <w:rPr>
          <w:rFonts w:ascii="Times New Roman" w:eastAsia="Times New Roman" w:hAnsi="Times New Roman" w:cs="Times New Roman"/>
          <w:sz w:val="24"/>
          <w:szCs w:val="24"/>
        </w:rPr>
        <w:t xml:space="preserve">, </w:t>
      </w:r>
      <w:hyperlink r:id="rId16" w:history="1">
        <w:proofErr w:type="gramStart"/>
        <w:r w:rsidRPr="00595A32">
          <w:rPr>
            <w:rFonts w:ascii="Times New Roman" w:eastAsia="Times New Roman" w:hAnsi="Times New Roman" w:cs="Times New Roman"/>
            <w:sz w:val="24"/>
            <w:szCs w:val="24"/>
            <w:u w:val="single"/>
          </w:rPr>
          <w:t>20 ст. 18</w:t>
        </w:r>
      </w:hyperlink>
      <w:r w:rsidRPr="00595A32">
        <w:rPr>
          <w:rFonts w:ascii="Times New Roman" w:eastAsia="Times New Roman" w:hAnsi="Times New Roman" w:cs="Times New Roman"/>
          <w:sz w:val="24"/>
          <w:szCs w:val="24"/>
        </w:rPr>
        <w:t xml:space="preserve"> Закона N 236-ФЗ; </w:t>
      </w:r>
      <w:hyperlink r:id="rId17" w:history="1">
        <w:r w:rsidRPr="00595A32">
          <w:rPr>
            <w:rFonts w:ascii="Times New Roman" w:eastAsia="Times New Roman" w:hAnsi="Times New Roman" w:cs="Times New Roman"/>
            <w:sz w:val="24"/>
            <w:szCs w:val="24"/>
            <w:u w:val="single"/>
          </w:rPr>
          <w:t>Приложение 3</w:t>
        </w:r>
      </w:hyperlink>
      <w:r w:rsidRPr="00595A32">
        <w:rPr>
          <w:rFonts w:ascii="Times New Roman" w:eastAsia="Times New Roman" w:hAnsi="Times New Roman" w:cs="Times New Roman"/>
          <w:sz w:val="24"/>
          <w:szCs w:val="24"/>
        </w:rPr>
        <w:t xml:space="preserve"> к Методическим рекомендациям, утв. Постановлением Правления ПФР от 30.01.2002 N 11п). </w:t>
      </w:r>
      <w:proofErr w:type="gramEnd"/>
    </w:p>
    <w:p w:rsidR="00B81026" w:rsidRPr="00595A32" w:rsidRDefault="00B81026" w:rsidP="00595A32">
      <w:pPr>
        <w:spacing w:after="0" w:line="176" w:lineRule="atLeast"/>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 xml:space="preserve">  </w:t>
      </w:r>
    </w:p>
    <w:p w:rsidR="00B81026" w:rsidRPr="00595A32" w:rsidRDefault="00B81026" w:rsidP="00595A32">
      <w:pPr>
        <w:spacing w:after="0" w:line="176" w:lineRule="atLeast"/>
        <w:ind w:left="330"/>
        <w:jc w:val="both"/>
        <w:rPr>
          <w:rFonts w:ascii="Times New Roman" w:eastAsia="Times New Roman" w:hAnsi="Times New Roman" w:cs="Times New Roman"/>
          <w:sz w:val="24"/>
          <w:szCs w:val="24"/>
        </w:rPr>
      </w:pPr>
      <w:r w:rsidRPr="00595A32">
        <w:rPr>
          <w:rFonts w:ascii="Times New Roman" w:eastAsia="Times New Roman" w:hAnsi="Times New Roman" w:cs="Times New Roman"/>
          <w:b/>
          <w:bCs/>
          <w:sz w:val="24"/>
          <w:szCs w:val="24"/>
        </w:rPr>
        <w:t>Обратите внимание!</w:t>
      </w:r>
      <w:r w:rsidRPr="00595A32">
        <w:rPr>
          <w:rFonts w:ascii="Times New Roman" w:eastAsia="Times New Roman" w:hAnsi="Times New Roman" w:cs="Times New Roman"/>
          <w:sz w:val="24"/>
          <w:szCs w:val="24"/>
        </w:rPr>
        <w:t xml:space="preserve"> В стаж для досрочного назначения пенсии не включаются периоды работы в режиме введенного работодателем неполного рабочего дня или смены продолжительностью менее 80% от их обычной продолжительности (</w:t>
      </w:r>
      <w:hyperlink r:id="rId18" w:history="1">
        <w:r w:rsidRPr="00595A32">
          <w:rPr>
            <w:rFonts w:ascii="Times New Roman" w:eastAsia="Times New Roman" w:hAnsi="Times New Roman" w:cs="Times New Roman"/>
            <w:sz w:val="24"/>
            <w:szCs w:val="24"/>
            <w:u w:val="single"/>
          </w:rPr>
          <w:t>Письмо</w:t>
        </w:r>
      </w:hyperlink>
      <w:r w:rsidRPr="00595A32">
        <w:rPr>
          <w:rFonts w:ascii="Times New Roman" w:eastAsia="Times New Roman" w:hAnsi="Times New Roman" w:cs="Times New Roman"/>
          <w:sz w:val="24"/>
          <w:szCs w:val="24"/>
        </w:rPr>
        <w:t xml:space="preserve"> ПФР от 07.05.2009 N 25-18/4444). </w:t>
      </w:r>
    </w:p>
    <w:p w:rsidR="00B81026" w:rsidRPr="00595A32" w:rsidRDefault="00B81026" w:rsidP="00595A32">
      <w:pPr>
        <w:spacing w:after="0" w:line="176" w:lineRule="atLeast"/>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 xml:space="preserve">  </w:t>
      </w:r>
    </w:p>
    <w:p w:rsidR="00B81026" w:rsidRPr="00595A32" w:rsidRDefault="00B81026" w:rsidP="00595A32">
      <w:pPr>
        <w:spacing w:after="0" w:line="176" w:lineRule="atLeast"/>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В отдельных случаях на назначение досрочной страховой пенсии влияет также, в частности, количество детей и наличие инвалидности (далее - дополнительные условия) (</w:t>
      </w:r>
      <w:hyperlink r:id="rId19" w:history="1">
        <w:r w:rsidRPr="00595A32">
          <w:rPr>
            <w:rFonts w:ascii="Times New Roman" w:eastAsia="Times New Roman" w:hAnsi="Times New Roman" w:cs="Times New Roman"/>
            <w:sz w:val="24"/>
            <w:szCs w:val="24"/>
            <w:u w:val="single"/>
          </w:rPr>
          <w:t>п. п. 1</w:t>
        </w:r>
      </w:hyperlink>
      <w:r w:rsidRPr="00595A32">
        <w:rPr>
          <w:rFonts w:ascii="Times New Roman" w:eastAsia="Times New Roman" w:hAnsi="Times New Roman" w:cs="Times New Roman"/>
          <w:sz w:val="24"/>
          <w:szCs w:val="24"/>
        </w:rPr>
        <w:t xml:space="preserve"> - </w:t>
      </w:r>
      <w:hyperlink r:id="rId20" w:history="1">
        <w:r w:rsidRPr="00595A32">
          <w:rPr>
            <w:rFonts w:ascii="Times New Roman" w:eastAsia="Times New Roman" w:hAnsi="Times New Roman" w:cs="Times New Roman"/>
            <w:sz w:val="24"/>
            <w:szCs w:val="24"/>
            <w:u w:val="single"/>
          </w:rPr>
          <w:t>4 ч. 1 ст. 32</w:t>
        </w:r>
      </w:hyperlink>
      <w:r w:rsidRPr="00595A32">
        <w:rPr>
          <w:rFonts w:ascii="Times New Roman" w:eastAsia="Times New Roman" w:hAnsi="Times New Roman" w:cs="Times New Roman"/>
          <w:sz w:val="24"/>
          <w:szCs w:val="24"/>
        </w:rPr>
        <w:t xml:space="preserve"> Закона N 400-ФЗ). </w:t>
      </w:r>
    </w:p>
    <w:p w:rsidR="00B81026" w:rsidRPr="00595A32" w:rsidRDefault="00B81026" w:rsidP="001E316C">
      <w:pPr>
        <w:spacing w:after="0" w:line="176" w:lineRule="atLeast"/>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 xml:space="preserve">Безработному гражданину при определенных условиях может быть назначена пенсия досрочно - на период до наступления возраста, дающего право на страховую пенсию по старости (в том числе досрочной), но не ранее чем за два года до наступления этого возраста. Пенсия назначается по предложению государственного учреждения службы занятости и с согласия безработного. Например, она может быть назначена при увольнении в связи с ликвидацией организации, при </w:t>
      </w:r>
      <w:proofErr w:type="gramStart"/>
      <w:r w:rsidRPr="00595A32">
        <w:rPr>
          <w:rFonts w:ascii="Times New Roman" w:eastAsia="Times New Roman" w:hAnsi="Times New Roman" w:cs="Times New Roman"/>
          <w:sz w:val="24"/>
          <w:szCs w:val="24"/>
        </w:rPr>
        <w:t>условии</w:t>
      </w:r>
      <w:proofErr w:type="gramEnd"/>
      <w:r w:rsidRPr="00595A32">
        <w:rPr>
          <w:rFonts w:ascii="Times New Roman" w:eastAsia="Times New Roman" w:hAnsi="Times New Roman" w:cs="Times New Roman"/>
          <w:sz w:val="24"/>
          <w:szCs w:val="24"/>
        </w:rPr>
        <w:t xml:space="preserve"> что уволенный имеет необходимый стаж и величину ИПК и нет возможности для его трудоустройства. По достижении лицом соответствующего возраста и при соблюдении условий назначения страховой пенсии по старости (в том числе досрочной) ему назначается страховая пенсия по старости в </w:t>
      </w:r>
      <w:proofErr w:type="spellStart"/>
      <w:r w:rsidRPr="00595A32">
        <w:rPr>
          <w:rFonts w:ascii="Times New Roman" w:eastAsia="Times New Roman" w:hAnsi="Times New Roman" w:cs="Times New Roman"/>
          <w:sz w:val="24"/>
          <w:szCs w:val="24"/>
        </w:rPr>
        <w:t>беззаявительном</w:t>
      </w:r>
      <w:proofErr w:type="spellEnd"/>
      <w:r w:rsidRPr="00595A32">
        <w:rPr>
          <w:rFonts w:ascii="Times New Roman" w:eastAsia="Times New Roman" w:hAnsi="Times New Roman" w:cs="Times New Roman"/>
          <w:sz w:val="24"/>
          <w:szCs w:val="24"/>
        </w:rPr>
        <w:t xml:space="preserve"> порядке (</w:t>
      </w:r>
      <w:hyperlink r:id="rId21" w:history="1">
        <w:proofErr w:type="gramStart"/>
        <w:r w:rsidRPr="00595A32">
          <w:rPr>
            <w:rFonts w:ascii="Times New Roman" w:eastAsia="Times New Roman" w:hAnsi="Times New Roman" w:cs="Times New Roman"/>
            <w:sz w:val="24"/>
            <w:szCs w:val="24"/>
            <w:u w:val="single"/>
          </w:rPr>
          <w:t>ч</w:t>
        </w:r>
        <w:proofErr w:type="gramEnd"/>
        <w:r w:rsidRPr="00595A32">
          <w:rPr>
            <w:rFonts w:ascii="Times New Roman" w:eastAsia="Times New Roman" w:hAnsi="Times New Roman" w:cs="Times New Roman"/>
            <w:sz w:val="24"/>
            <w:szCs w:val="24"/>
            <w:u w:val="single"/>
          </w:rPr>
          <w:t>. 1</w:t>
        </w:r>
      </w:hyperlink>
      <w:r w:rsidRPr="00595A32">
        <w:rPr>
          <w:rFonts w:ascii="Times New Roman" w:eastAsia="Times New Roman" w:hAnsi="Times New Roman" w:cs="Times New Roman"/>
          <w:sz w:val="24"/>
          <w:szCs w:val="24"/>
        </w:rPr>
        <w:t xml:space="preserve">, </w:t>
      </w:r>
      <w:hyperlink r:id="rId22" w:history="1">
        <w:r w:rsidRPr="00595A32">
          <w:rPr>
            <w:rFonts w:ascii="Times New Roman" w:eastAsia="Times New Roman" w:hAnsi="Times New Roman" w:cs="Times New Roman"/>
            <w:sz w:val="24"/>
            <w:szCs w:val="24"/>
            <w:u w:val="single"/>
          </w:rPr>
          <w:t>2</w:t>
        </w:r>
      </w:hyperlink>
      <w:r w:rsidRPr="00595A32">
        <w:rPr>
          <w:rFonts w:ascii="Times New Roman" w:eastAsia="Times New Roman" w:hAnsi="Times New Roman" w:cs="Times New Roman"/>
          <w:sz w:val="24"/>
          <w:szCs w:val="24"/>
        </w:rPr>
        <w:t xml:space="preserve">, </w:t>
      </w:r>
      <w:hyperlink r:id="rId23" w:history="1">
        <w:r w:rsidRPr="00595A32">
          <w:rPr>
            <w:rFonts w:ascii="Times New Roman" w:eastAsia="Times New Roman" w:hAnsi="Times New Roman" w:cs="Times New Roman"/>
            <w:sz w:val="24"/>
            <w:szCs w:val="24"/>
            <w:u w:val="single"/>
          </w:rPr>
          <w:t>8 ст. 51</w:t>
        </w:r>
      </w:hyperlink>
      <w:r w:rsidRPr="00595A32">
        <w:rPr>
          <w:rFonts w:ascii="Times New Roman" w:eastAsia="Times New Roman" w:hAnsi="Times New Roman" w:cs="Times New Roman"/>
          <w:sz w:val="24"/>
          <w:szCs w:val="24"/>
        </w:rPr>
        <w:t xml:space="preserve"> Закона от 12.12.2023 N 565-ФЗ; </w:t>
      </w:r>
      <w:hyperlink r:id="rId24" w:history="1">
        <w:r w:rsidRPr="00595A32">
          <w:rPr>
            <w:rFonts w:ascii="Times New Roman" w:eastAsia="Times New Roman" w:hAnsi="Times New Roman" w:cs="Times New Roman"/>
            <w:sz w:val="24"/>
            <w:szCs w:val="24"/>
            <w:u w:val="single"/>
          </w:rPr>
          <w:t>ч. 6.3 ст. 22</w:t>
        </w:r>
      </w:hyperlink>
      <w:r w:rsidRPr="00595A32">
        <w:rPr>
          <w:rFonts w:ascii="Times New Roman" w:eastAsia="Times New Roman" w:hAnsi="Times New Roman" w:cs="Times New Roman"/>
          <w:sz w:val="24"/>
          <w:szCs w:val="24"/>
        </w:rPr>
        <w:t xml:space="preserve"> Закона N 400-ФЗ).  </w:t>
      </w:r>
    </w:p>
    <w:tbl>
      <w:tblPr>
        <w:tblW w:w="5000" w:type="pct"/>
        <w:jc w:val="center"/>
        <w:tblCellMar>
          <w:top w:w="15" w:type="dxa"/>
          <w:left w:w="15" w:type="dxa"/>
          <w:bottom w:w="15" w:type="dxa"/>
          <w:right w:w="15" w:type="dxa"/>
        </w:tblCellMar>
        <w:tblLook w:val="04A0"/>
      </w:tblPr>
      <w:tblGrid>
        <w:gridCol w:w="9355"/>
      </w:tblGrid>
      <w:tr w:rsidR="00B81026" w:rsidRPr="00595A32" w:rsidTr="00595A32">
        <w:trPr>
          <w:jc w:val="center"/>
        </w:trPr>
        <w:tc>
          <w:tcPr>
            <w:tcW w:w="0" w:type="auto"/>
            <w:tcMar>
              <w:top w:w="0" w:type="dxa"/>
              <w:left w:w="0" w:type="dxa"/>
              <w:bottom w:w="0" w:type="dxa"/>
              <w:right w:w="0" w:type="dxa"/>
            </w:tcMar>
            <w:vAlign w:val="center"/>
            <w:hideMark/>
          </w:tcPr>
          <w:p w:rsidR="00B81026" w:rsidRPr="00595A32" w:rsidRDefault="00B81026" w:rsidP="00595A32">
            <w:pPr>
              <w:spacing w:after="0" w:line="176" w:lineRule="atLeast"/>
              <w:jc w:val="both"/>
              <w:rPr>
                <w:rFonts w:ascii="Times New Roman" w:eastAsia="Times New Roman" w:hAnsi="Times New Roman" w:cs="Times New Roman"/>
                <w:sz w:val="28"/>
                <w:szCs w:val="28"/>
              </w:rPr>
            </w:pPr>
            <w:r w:rsidRPr="00595A32">
              <w:rPr>
                <w:rFonts w:ascii="Times New Roman" w:eastAsia="Times New Roman" w:hAnsi="Times New Roman" w:cs="Times New Roman"/>
                <w:sz w:val="28"/>
                <w:szCs w:val="28"/>
              </w:rPr>
              <w:t xml:space="preserve">  </w:t>
            </w:r>
          </w:p>
          <w:p w:rsidR="001E316C" w:rsidRDefault="00B81026" w:rsidP="001E316C">
            <w:pPr>
              <w:spacing w:after="0" w:line="176" w:lineRule="atLeast"/>
              <w:jc w:val="center"/>
              <w:rPr>
                <w:rFonts w:ascii="Times New Roman" w:eastAsia="Times New Roman" w:hAnsi="Times New Roman" w:cs="Times New Roman"/>
                <w:b/>
                <w:bCs/>
                <w:sz w:val="28"/>
                <w:szCs w:val="28"/>
              </w:rPr>
            </w:pPr>
            <w:r w:rsidRPr="00595A32">
              <w:rPr>
                <w:rFonts w:ascii="Times New Roman" w:eastAsia="Times New Roman" w:hAnsi="Times New Roman" w:cs="Times New Roman"/>
                <w:b/>
                <w:bCs/>
                <w:sz w:val="28"/>
                <w:szCs w:val="28"/>
              </w:rPr>
              <w:t>Дополнительные условия назначения досрочной страховой пенсии</w:t>
            </w:r>
          </w:p>
          <w:p w:rsidR="00B81026" w:rsidRPr="00595A32" w:rsidRDefault="00B81026" w:rsidP="00595A32">
            <w:pPr>
              <w:spacing w:after="0" w:line="176" w:lineRule="atLeast"/>
              <w:jc w:val="both"/>
              <w:rPr>
                <w:rFonts w:ascii="Times New Roman" w:eastAsia="Times New Roman" w:hAnsi="Times New Roman" w:cs="Times New Roman"/>
                <w:sz w:val="28"/>
                <w:szCs w:val="28"/>
              </w:rPr>
            </w:pPr>
            <w:r w:rsidRPr="00595A32">
              <w:rPr>
                <w:rFonts w:ascii="Times New Roman" w:eastAsia="Times New Roman" w:hAnsi="Times New Roman" w:cs="Times New Roman"/>
                <w:sz w:val="28"/>
                <w:szCs w:val="28"/>
              </w:rPr>
              <w:t xml:space="preserve"> </w:t>
            </w:r>
          </w:p>
        </w:tc>
      </w:tr>
    </w:tbl>
    <w:p w:rsidR="00B81026" w:rsidRPr="001E316C" w:rsidRDefault="00B81026" w:rsidP="001E316C">
      <w:pPr>
        <w:spacing w:after="0" w:line="176" w:lineRule="atLeast"/>
        <w:ind w:firstLine="426"/>
        <w:jc w:val="both"/>
        <w:rPr>
          <w:rFonts w:ascii="Times New Roman" w:eastAsia="Times New Roman" w:hAnsi="Times New Roman" w:cs="Times New Roman"/>
          <w:sz w:val="24"/>
          <w:szCs w:val="24"/>
        </w:rPr>
      </w:pPr>
      <w:r w:rsidRPr="001E316C">
        <w:rPr>
          <w:rFonts w:ascii="Times New Roman" w:eastAsia="Times New Roman" w:hAnsi="Times New Roman" w:cs="Times New Roman"/>
          <w:sz w:val="24"/>
          <w:szCs w:val="24"/>
        </w:rPr>
        <w:lastRenderedPageBreak/>
        <w:t>Досрочная страховая пенсия по старости назначается при наличии необходимой величины ИПК также другим категориям граждан в зависимости от их семейного положения, состояния здоровья, работы и проживания в районах Крайнего Севера и приравненных к ним местностях, в частности следующим гражданам (</w:t>
      </w:r>
      <w:hyperlink r:id="rId25" w:history="1">
        <w:proofErr w:type="gramStart"/>
        <w:r w:rsidRPr="001E316C">
          <w:rPr>
            <w:rFonts w:ascii="Times New Roman" w:eastAsia="Times New Roman" w:hAnsi="Times New Roman" w:cs="Times New Roman"/>
            <w:sz w:val="24"/>
            <w:szCs w:val="24"/>
            <w:u w:val="single"/>
          </w:rPr>
          <w:t>ч</w:t>
        </w:r>
        <w:proofErr w:type="gramEnd"/>
        <w:r w:rsidRPr="001E316C">
          <w:rPr>
            <w:rFonts w:ascii="Times New Roman" w:eastAsia="Times New Roman" w:hAnsi="Times New Roman" w:cs="Times New Roman"/>
            <w:sz w:val="24"/>
            <w:szCs w:val="24"/>
            <w:u w:val="single"/>
          </w:rPr>
          <w:t>. 1 ст. 32</w:t>
        </w:r>
      </w:hyperlink>
      <w:r w:rsidRPr="001E316C">
        <w:rPr>
          <w:rFonts w:ascii="Times New Roman" w:eastAsia="Times New Roman" w:hAnsi="Times New Roman" w:cs="Times New Roman"/>
          <w:sz w:val="24"/>
          <w:szCs w:val="24"/>
        </w:rPr>
        <w:t xml:space="preserve"> Закона N 400-ФЗ): </w:t>
      </w:r>
    </w:p>
    <w:p w:rsidR="00B81026" w:rsidRPr="001E316C" w:rsidRDefault="00B81026" w:rsidP="001E316C">
      <w:pPr>
        <w:spacing w:after="0" w:line="176" w:lineRule="atLeast"/>
        <w:ind w:left="330" w:firstLine="426"/>
        <w:jc w:val="both"/>
        <w:rPr>
          <w:rFonts w:ascii="Times New Roman" w:eastAsia="Times New Roman" w:hAnsi="Times New Roman" w:cs="Times New Roman"/>
          <w:sz w:val="24"/>
          <w:szCs w:val="24"/>
        </w:rPr>
      </w:pPr>
      <w:r w:rsidRPr="001E316C">
        <w:rPr>
          <w:rFonts w:ascii="Times New Roman" w:eastAsia="Times New Roman" w:hAnsi="Times New Roman" w:cs="Times New Roman"/>
          <w:sz w:val="24"/>
          <w:szCs w:val="24"/>
        </w:rPr>
        <w:t xml:space="preserve">1) женщинам, достигшим возраста 50 лет, имеющим страховой стаж не менее 15 лет, родившим пять и более детей и воспитавшим их до достижения ими возраста 8 лет; </w:t>
      </w:r>
    </w:p>
    <w:p w:rsidR="00B81026" w:rsidRPr="001E316C" w:rsidRDefault="00B81026" w:rsidP="001E316C">
      <w:pPr>
        <w:spacing w:after="0" w:line="176" w:lineRule="atLeast"/>
        <w:ind w:left="330" w:firstLine="426"/>
        <w:jc w:val="both"/>
        <w:rPr>
          <w:rFonts w:ascii="Times New Roman" w:eastAsia="Times New Roman" w:hAnsi="Times New Roman" w:cs="Times New Roman"/>
          <w:sz w:val="24"/>
          <w:szCs w:val="24"/>
        </w:rPr>
      </w:pPr>
      <w:r w:rsidRPr="001E316C">
        <w:rPr>
          <w:rFonts w:ascii="Times New Roman" w:eastAsia="Times New Roman" w:hAnsi="Times New Roman" w:cs="Times New Roman"/>
          <w:sz w:val="24"/>
          <w:szCs w:val="24"/>
        </w:rPr>
        <w:t xml:space="preserve">2) женщинам, достигшим возраста 56 лет, имеющим страховой стаж не менее 15 лет, родившим четырех детей и воспитавшим их до достижения ими возраста 8 лет; </w:t>
      </w:r>
    </w:p>
    <w:p w:rsidR="00B81026" w:rsidRPr="001E316C" w:rsidRDefault="00B81026" w:rsidP="001E316C">
      <w:pPr>
        <w:spacing w:after="0" w:line="176" w:lineRule="atLeast"/>
        <w:ind w:left="330" w:firstLine="426"/>
        <w:jc w:val="both"/>
        <w:rPr>
          <w:rFonts w:ascii="Times New Roman" w:eastAsia="Times New Roman" w:hAnsi="Times New Roman" w:cs="Times New Roman"/>
          <w:sz w:val="24"/>
          <w:szCs w:val="24"/>
        </w:rPr>
      </w:pPr>
      <w:r w:rsidRPr="001E316C">
        <w:rPr>
          <w:rFonts w:ascii="Times New Roman" w:eastAsia="Times New Roman" w:hAnsi="Times New Roman" w:cs="Times New Roman"/>
          <w:sz w:val="24"/>
          <w:szCs w:val="24"/>
        </w:rPr>
        <w:t xml:space="preserve">3) женщинам, достигшим возраста 57 лет, имеющим страховой стаж не менее 15 лет, родившим трех детей и воспитавшим их до достижения ими возраста 8 лет; </w:t>
      </w:r>
    </w:p>
    <w:p w:rsidR="00B81026" w:rsidRPr="001E316C" w:rsidRDefault="00B81026" w:rsidP="001E316C">
      <w:pPr>
        <w:spacing w:after="0" w:line="176" w:lineRule="atLeast"/>
        <w:ind w:left="330" w:firstLine="426"/>
        <w:jc w:val="both"/>
        <w:rPr>
          <w:rFonts w:ascii="Times New Roman" w:eastAsia="Times New Roman" w:hAnsi="Times New Roman" w:cs="Times New Roman"/>
          <w:sz w:val="24"/>
          <w:szCs w:val="24"/>
        </w:rPr>
      </w:pPr>
      <w:r w:rsidRPr="001E316C">
        <w:rPr>
          <w:rFonts w:ascii="Times New Roman" w:eastAsia="Times New Roman" w:hAnsi="Times New Roman" w:cs="Times New Roman"/>
          <w:sz w:val="24"/>
          <w:szCs w:val="24"/>
        </w:rPr>
        <w:t xml:space="preserve">4) женщинам, родившим двух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 </w:t>
      </w:r>
    </w:p>
    <w:p w:rsidR="00B81026" w:rsidRPr="001E316C" w:rsidRDefault="00B81026" w:rsidP="001E316C">
      <w:pPr>
        <w:spacing w:after="0" w:line="176" w:lineRule="atLeast"/>
        <w:ind w:left="330" w:firstLine="426"/>
        <w:jc w:val="both"/>
        <w:rPr>
          <w:rFonts w:ascii="Times New Roman" w:eastAsia="Times New Roman" w:hAnsi="Times New Roman" w:cs="Times New Roman"/>
          <w:sz w:val="24"/>
          <w:szCs w:val="24"/>
        </w:rPr>
      </w:pPr>
      <w:r w:rsidRPr="001E316C">
        <w:rPr>
          <w:rFonts w:ascii="Times New Roman" w:eastAsia="Times New Roman" w:hAnsi="Times New Roman" w:cs="Times New Roman"/>
          <w:sz w:val="24"/>
          <w:szCs w:val="24"/>
        </w:rPr>
        <w:t xml:space="preserve">5) гражданам, ставшим инвалидами вследствие военной травмы, достигшим возраста 55 лет для мужчин и 50 лет для женщин, если они имеют страховой стаж соответственно не менее 25 и 20 лет; </w:t>
      </w:r>
    </w:p>
    <w:p w:rsidR="00B81026" w:rsidRPr="001E316C" w:rsidRDefault="00B81026" w:rsidP="001E316C">
      <w:pPr>
        <w:spacing w:after="0" w:line="176" w:lineRule="atLeast"/>
        <w:ind w:left="330" w:firstLine="426"/>
        <w:jc w:val="both"/>
        <w:rPr>
          <w:rFonts w:ascii="Times New Roman" w:eastAsia="Times New Roman" w:hAnsi="Times New Roman" w:cs="Times New Roman"/>
          <w:sz w:val="24"/>
          <w:szCs w:val="24"/>
        </w:rPr>
      </w:pPr>
      <w:r w:rsidRPr="001E316C">
        <w:rPr>
          <w:rFonts w:ascii="Times New Roman" w:eastAsia="Times New Roman" w:hAnsi="Times New Roman" w:cs="Times New Roman"/>
          <w:sz w:val="24"/>
          <w:szCs w:val="24"/>
        </w:rPr>
        <w:t xml:space="preserve">6) инвалидам по зрению, имеющим I группу инвалидности, достигшим возраста 50 лет для мужчин и 40 лет для женщин, если они имеют страховой стаж соответственно не менее 15 и 10 лет. </w:t>
      </w:r>
    </w:p>
    <w:p w:rsidR="00B81026" w:rsidRPr="001E316C" w:rsidRDefault="00B81026" w:rsidP="001E316C">
      <w:pPr>
        <w:spacing w:after="0" w:line="176" w:lineRule="atLeast"/>
        <w:ind w:firstLine="426"/>
        <w:jc w:val="both"/>
        <w:rPr>
          <w:rFonts w:ascii="Times New Roman" w:eastAsia="Times New Roman" w:hAnsi="Times New Roman" w:cs="Times New Roman"/>
          <w:sz w:val="24"/>
          <w:szCs w:val="24"/>
        </w:rPr>
      </w:pPr>
      <w:r w:rsidRPr="001E316C">
        <w:rPr>
          <w:rFonts w:ascii="Times New Roman" w:eastAsia="Times New Roman" w:hAnsi="Times New Roman" w:cs="Times New Roman"/>
          <w:sz w:val="24"/>
          <w:szCs w:val="24"/>
        </w:rPr>
        <w:t>При определении права на страховую пенсию по старости для первых четырех категорий граждан не учитываются дети, в отношении которых такие граждане были лишены родительских прав (</w:t>
      </w:r>
      <w:hyperlink r:id="rId26" w:history="1">
        <w:proofErr w:type="gramStart"/>
        <w:r w:rsidRPr="001E316C">
          <w:rPr>
            <w:rFonts w:ascii="Times New Roman" w:eastAsia="Times New Roman" w:hAnsi="Times New Roman" w:cs="Times New Roman"/>
            <w:sz w:val="24"/>
            <w:szCs w:val="24"/>
            <w:u w:val="single"/>
          </w:rPr>
          <w:t>ч</w:t>
        </w:r>
        <w:proofErr w:type="gramEnd"/>
        <w:r w:rsidRPr="001E316C">
          <w:rPr>
            <w:rFonts w:ascii="Times New Roman" w:eastAsia="Times New Roman" w:hAnsi="Times New Roman" w:cs="Times New Roman"/>
            <w:sz w:val="24"/>
            <w:szCs w:val="24"/>
            <w:u w:val="single"/>
          </w:rPr>
          <w:t>. 3 ст. 32</w:t>
        </w:r>
      </w:hyperlink>
      <w:r w:rsidRPr="001E316C">
        <w:rPr>
          <w:rFonts w:ascii="Times New Roman" w:eastAsia="Times New Roman" w:hAnsi="Times New Roman" w:cs="Times New Roman"/>
          <w:sz w:val="24"/>
          <w:szCs w:val="24"/>
        </w:rPr>
        <w:t xml:space="preserve"> Закона N 400-ФЗ). </w:t>
      </w:r>
    </w:p>
    <w:p w:rsidR="00B81026" w:rsidRPr="00595A32" w:rsidRDefault="00B81026" w:rsidP="001E316C">
      <w:pPr>
        <w:spacing w:after="0" w:line="176" w:lineRule="atLeast"/>
        <w:ind w:firstLine="426"/>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 xml:space="preserve">  </w:t>
      </w:r>
    </w:p>
    <w:p w:rsidR="00B81026" w:rsidRPr="00595A32" w:rsidRDefault="00B81026" w:rsidP="00595A32">
      <w:pPr>
        <w:spacing w:after="0" w:line="176" w:lineRule="atLeast"/>
        <w:jc w:val="both"/>
        <w:rPr>
          <w:rFonts w:ascii="Times New Roman" w:eastAsia="Times New Roman" w:hAnsi="Times New Roman" w:cs="Times New Roman"/>
          <w:sz w:val="24"/>
          <w:szCs w:val="24"/>
        </w:rPr>
      </w:pPr>
      <w:r w:rsidRPr="00595A32">
        <w:rPr>
          <w:rFonts w:ascii="Times New Roman" w:eastAsia="Times New Roman" w:hAnsi="Times New Roman" w:cs="Times New Roman"/>
          <w:sz w:val="24"/>
          <w:szCs w:val="24"/>
        </w:rPr>
        <w:t xml:space="preserve">  </w:t>
      </w:r>
    </w:p>
    <w:p w:rsidR="001E316C" w:rsidRDefault="00595A32" w:rsidP="001E316C">
      <w:pPr>
        <w:spacing w:after="0" w:line="240" w:lineRule="auto"/>
        <w:ind w:left="360"/>
        <w:jc w:val="right"/>
        <w:outlineLvl w:val="1"/>
        <w:rPr>
          <w:rStyle w:val="a5"/>
          <w:rFonts w:ascii="Times New Roman" w:hAnsi="Times New Roman" w:cs="Times New Roman"/>
          <w:sz w:val="24"/>
          <w:szCs w:val="24"/>
        </w:rPr>
      </w:pPr>
      <w:r w:rsidRPr="00595A32">
        <w:rPr>
          <w:rStyle w:val="a5"/>
          <w:rFonts w:ascii="Times New Roman" w:hAnsi="Times New Roman" w:cs="Times New Roman"/>
          <w:sz w:val="24"/>
          <w:szCs w:val="24"/>
        </w:rPr>
        <w:t xml:space="preserve">  По информации</w:t>
      </w:r>
      <w:r w:rsidR="001E316C">
        <w:rPr>
          <w:rStyle w:val="a5"/>
          <w:rFonts w:ascii="Times New Roman" w:hAnsi="Times New Roman" w:cs="Times New Roman"/>
          <w:sz w:val="24"/>
          <w:szCs w:val="24"/>
        </w:rPr>
        <w:t xml:space="preserve">, размещенной </w:t>
      </w:r>
    </w:p>
    <w:p w:rsidR="001E316C" w:rsidRDefault="001E316C" w:rsidP="001E316C">
      <w:pPr>
        <w:spacing w:after="0" w:line="240" w:lineRule="auto"/>
        <w:ind w:left="360"/>
        <w:jc w:val="right"/>
        <w:outlineLvl w:val="1"/>
        <w:rPr>
          <w:rStyle w:val="a5"/>
          <w:rFonts w:ascii="Times New Roman" w:hAnsi="Times New Roman" w:cs="Times New Roman"/>
          <w:sz w:val="24"/>
          <w:szCs w:val="24"/>
        </w:rPr>
      </w:pPr>
      <w:r>
        <w:rPr>
          <w:rStyle w:val="a5"/>
          <w:rFonts w:ascii="Times New Roman" w:hAnsi="Times New Roman" w:cs="Times New Roman"/>
          <w:sz w:val="24"/>
          <w:szCs w:val="24"/>
        </w:rPr>
        <w:t>на официальном сайте</w:t>
      </w:r>
      <w:r w:rsidR="00595A32" w:rsidRPr="00595A32">
        <w:rPr>
          <w:rStyle w:val="a5"/>
          <w:rFonts w:ascii="Times New Roman" w:hAnsi="Times New Roman" w:cs="Times New Roman"/>
          <w:sz w:val="24"/>
          <w:szCs w:val="24"/>
        </w:rPr>
        <w:t xml:space="preserve"> Социального фонда России; </w:t>
      </w:r>
    </w:p>
    <w:p w:rsidR="00B81026" w:rsidRPr="00595A32" w:rsidRDefault="00595A32" w:rsidP="001E316C">
      <w:pPr>
        <w:spacing w:after="0" w:line="240" w:lineRule="auto"/>
        <w:ind w:left="360"/>
        <w:jc w:val="right"/>
        <w:outlineLvl w:val="1"/>
        <w:rPr>
          <w:rStyle w:val="a5"/>
          <w:rFonts w:ascii="Times New Roman" w:hAnsi="Times New Roman" w:cs="Times New Roman"/>
          <w:sz w:val="24"/>
          <w:szCs w:val="24"/>
        </w:rPr>
      </w:pPr>
      <w:r w:rsidRPr="00595A32">
        <w:rPr>
          <w:rStyle w:val="a5"/>
          <w:rFonts w:ascii="Times New Roman" w:hAnsi="Times New Roman" w:cs="Times New Roman"/>
          <w:sz w:val="24"/>
          <w:szCs w:val="24"/>
        </w:rPr>
        <w:t>Консультант Плюс</w:t>
      </w:r>
    </w:p>
    <w:p w:rsidR="00B81026" w:rsidRPr="00595A32" w:rsidRDefault="00B81026" w:rsidP="00595A32">
      <w:pPr>
        <w:spacing w:after="0" w:line="240" w:lineRule="auto"/>
        <w:ind w:left="360"/>
        <w:jc w:val="both"/>
        <w:outlineLvl w:val="1"/>
        <w:rPr>
          <w:rStyle w:val="a5"/>
          <w:rFonts w:ascii="Times New Roman" w:hAnsi="Times New Roman" w:cs="Times New Roman"/>
          <w:sz w:val="24"/>
          <w:szCs w:val="24"/>
        </w:rPr>
      </w:pPr>
    </w:p>
    <w:p w:rsidR="00B81026" w:rsidRPr="00595A32" w:rsidRDefault="00B81026" w:rsidP="00595A32">
      <w:pPr>
        <w:spacing w:after="0" w:line="240" w:lineRule="auto"/>
        <w:ind w:left="360"/>
        <w:jc w:val="both"/>
        <w:outlineLvl w:val="1"/>
        <w:rPr>
          <w:rStyle w:val="a5"/>
          <w:rFonts w:ascii="Times New Roman" w:hAnsi="Times New Roman" w:cs="Times New Roman"/>
          <w:sz w:val="24"/>
          <w:szCs w:val="24"/>
        </w:rPr>
      </w:pPr>
    </w:p>
    <w:p w:rsidR="00B81026" w:rsidRPr="00595A32" w:rsidRDefault="00B81026" w:rsidP="00595A32">
      <w:pPr>
        <w:spacing w:after="0" w:line="240" w:lineRule="auto"/>
        <w:ind w:left="360"/>
        <w:jc w:val="both"/>
        <w:outlineLvl w:val="1"/>
        <w:rPr>
          <w:rStyle w:val="a5"/>
          <w:rFonts w:ascii="Times New Roman" w:hAnsi="Times New Roman" w:cs="Times New Roman"/>
          <w:sz w:val="24"/>
          <w:szCs w:val="24"/>
        </w:rPr>
      </w:pPr>
    </w:p>
    <w:p w:rsidR="00B81026" w:rsidRPr="00595A32" w:rsidRDefault="00B81026" w:rsidP="00595A32">
      <w:pPr>
        <w:spacing w:after="0" w:line="240" w:lineRule="auto"/>
        <w:ind w:left="360"/>
        <w:jc w:val="both"/>
        <w:outlineLvl w:val="1"/>
        <w:rPr>
          <w:rStyle w:val="a5"/>
          <w:rFonts w:ascii="Times New Roman" w:hAnsi="Times New Roman" w:cs="Times New Roman"/>
          <w:sz w:val="24"/>
          <w:szCs w:val="24"/>
        </w:rPr>
      </w:pPr>
    </w:p>
    <w:sectPr w:rsidR="00B81026" w:rsidRPr="00595A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414"/>
    <w:multiLevelType w:val="multilevel"/>
    <w:tmpl w:val="7760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16AD"/>
    <w:multiLevelType w:val="multilevel"/>
    <w:tmpl w:val="4A78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C1D11"/>
    <w:multiLevelType w:val="multilevel"/>
    <w:tmpl w:val="95E0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E24E83"/>
    <w:multiLevelType w:val="multilevel"/>
    <w:tmpl w:val="797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326A10"/>
    <w:multiLevelType w:val="multilevel"/>
    <w:tmpl w:val="4AB8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04C8B"/>
    <w:multiLevelType w:val="multilevel"/>
    <w:tmpl w:val="64CA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C61702"/>
    <w:multiLevelType w:val="hybridMultilevel"/>
    <w:tmpl w:val="31BC8242"/>
    <w:lvl w:ilvl="0" w:tplc="11508036">
      <w:start w:val="1"/>
      <w:numFmt w:val="decimal"/>
      <w:lvlText w:val="%1."/>
      <w:lvlJc w:val="left"/>
      <w:pPr>
        <w:ind w:left="720" w:hanging="360"/>
      </w:pPr>
      <w:rPr>
        <w:rFonts w:asciiTheme="minorHAnsi" w:eastAsiaTheme="minorEastAsia"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1E7C16"/>
    <w:multiLevelType w:val="multilevel"/>
    <w:tmpl w:val="6BC6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377D89"/>
    <w:multiLevelType w:val="multilevel"/>
    <w:tmpl w:val="AE92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FE14D5"/>
    <w:multiLevelType w:val="multilevel"/>
    <w:tmpl w:val="D6A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3F260C"/>
    <w:multiLevelType w:val="multilevel"/>
    <w:tmpl w:val="A384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7266E"/>
    <w:multiLevelType w:val="multilevel"/>
    <w:tmpl w:val="F76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3"/>
  </w:num>
  <w:num w:numId="5">
    <w:abstractNumId w:val="11"/>
  </w:num>
  <w:num w:numId="6">
    <w:abstractNumId w:val="10"/>
  </w:num>
  <w:num w:numId="7">
    <w:abstractNumId w:val="7"/>
  </w:num>
  <w:num w:numId="8">
    <w:abstractNumId w:val="9"/>
  </w:num>
  <w:num w:numId="9">
    <w:abstractNumId w:val="4"/>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useFELayout/>
  </w:compat>
  <w:rsids>
    <w:rsidRoot w:val="00B81026"/>
    <w:rsid w:val="001E316C"/>
    <w:rsid w:val="00595A32"/>
    <w:rsid w:val="00B81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8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10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810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1026"/>
    <w:rPr>
      <w:rFonts w:ascii="Times New Roman" w:eastAsia="Times New Roman" w:hAnsi="Times New Roman" w:cs="Times New Roman"/>
      <w:b/>
      <w:bCs/>
      <w:sz w:val="36"/>
      <w:szCs w:val="36"/>
    </w:rPr>
  </w:style>
  <w:style w:type="paragraph" w:styleId="a3">
    <w:name w:val="Normal (Web)"/>
    <w:basedOn w:val="a"/>
    <w:uiPriority w:val="99"/>
    <w:unhideWhenUsed/>
    <w:rsid w:val="00B8102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81026"/>
    <w:rPr>
      <w:color w:val="0000FF"/>
      <w:u w:val="single"/>
    </w:rPr>
  </w:style>
  <w:style w:type="character" w:styleId="a5">
    <w:name w:val="Strong"/>
    <w:basedOn w:val="a0"/>
    <w:uiPriority w:val="22"/>
    <w:qFormat/>
    <w:rsid w:val="00B81026"/>
    <w:rPr>
      <w:b/>
      <w:bCs/>
    </w:rPr>
  </w:style>
  <w:style w:type="paragraph" w:styleId="a6">
    <w:name w:val="List Paragraph"/>
    <w:basedOn w:val="a"/>
    <w:uiPriority w:val="34"/>
    <w:qFormat/>
    <w:rsid w:val="00B81026"/>
    <w:pPr>
      <w:ind w:left="720"/>
      <w:contextualSpacing/>
    </w:pPr>
  </w:style>
  <w:style w:type="paragraph" w:customStyle="1" w:styleId="mb-5">
    <w:name w:val="mb-5"/>
    <w:basedOn w:val="a"/>
    <w:rsid w:val="00B810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9">
    <w:name w:val="pb-9"/>
    <w:basedOn w:val="a"/>
    <w:rsid w:val="00B81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8102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B81026"/>
    <w:rPr>
      <w:rFonts w:asciiTheme="majorHAnsi" w:eastAsiaTheme="majorEastAsia" w:hAnsiTheme="majorHAnsi" w:cstheme="majorBidi"/>
      <w:b/>
      <w:bCs/>
      <w:color w:val="4F81BD" w:themeColor="accent1"/>
    </w:rPr>
  </w:style>
  <w:style w:type="character" w:styleId="a7">
    <w:name w:val="Emphasis"/>
    <w:basedOn w:val="a0"/>
    <w:uiPriority w:val="20"/>
    <w:qFormat/>
    <w:rsid w:val="00B81026"/>
    <w:rPr>
      <w:i/>
      <w:iCs/>
    </w:rPr>
  </w:style>
  <w:style w:type="character" w:customStyle="1" w:styleId="text-highlight">
    <w:name w:val="text-highlight"/>
    <w:basedOn w:val="a0"/>
    <w:rsid w:val="00B81026"/>
  </w:style>
</w:styles>
</file>

<file path=word/webSettings.xml><?xml version="1.0" encoding="utf-8"?>
<w:webSettings xmlns:r="http://schemas.openxmlformats.org/officeDocument/2006/relationships" xmlns:w="http://schemas.openxmlformats.org/wordprocessingml/2006/main">
  <w:divs>
    <w:div w:id="796992532">
      <w:bodyDiv w:val="1"/>
      <w:marLeft w:val="0"/>
      <w:marRight w:val="0"/>
      <w:marTop w:val="0"/>
      <w:marBottom w:val="0"/>
      <w:divBdr>
        <w:top w:val="none" w:sz="0" w:space="0" w:color="auto"/>
        <w:left w:val="none" w:sz="0" w:space="0" w:color="auto"/>
        <w:bottom w:val="none" w:sz="0" w:space="0" w:color="auto"/>
        <w:right w:val="none" w:sz="0" w:space="0" w:color="auto"/>
      </w:divBdr>
    </w:div>
    <w:div w:id="1193417045">
      <w:bodyDiv w:val="1"/>
      <w:marLeft w:val="0"/>
      <w:marRight w:val="0"/>
      <w:marTop w:val="0"/>
      <w:marBottom w:val="0"/>
      <w:divBdr>
        <w:top w:val="none" w:sz="0" w:space="0" w:color="auto"/>
        <w:left w:val="none" w:sz="0" w:space="0" w:color="auto"/>
        <w:bottom w:val="none" w:sz="0" w:space="0" w:color="auto"/>
        <w:right w:val="none" w:sz="0" w:space="0" w:color="auto"/>
      </w:divBdr>
    </w:div>
    <w:div w:id="1864856934">
      <w:bodyDiv w:val="1"/>
      <w:marLeft w:val="0"/>
      <w:marRight w:val="0"/>
      <w:marTop w:val="0"/>
      <w:marBottom w:val="0"/>
      <w:divBdr>
        <w:top w:val="none" w:sz="0" w:space="0" w:color="auto"/>
        <w:left w:val="none" w:sz="0" w:space="0" w:color="auto"/>
        <w:bottom w:val="none" w:sz="0" w:space="0" w:color="auto"/>
        <w:right w:val="none" w:sz="0" w:space="0" w:color="auto"/>
      </w:divBdr>
      <w:divsChild>
        <w:div w:id="1240409126">
          <w:marLeft w:val="0"/>
          <w:marRight w:val="0"/>
          <w:marTop w:val="0"/>
          <w:marBottom w:val="0"/>
          <w:divBdr>
            <w:top w:val="none" w:sz="0" w:space="0" w:color="auto"/>
            <w:left w:val="none" w:sz="0" w:space="0" w:color="auto"/>
            <w:bottom w:val="none" w:sz="0" w:space="0" w:color="auto"/>
            <w:right w:val="none" w:sz="0" w:space="0" w:color="auto"/>
          </w:divBdr>
          <w:divsChild>
            <w:div w:id="1685549476">
              <w:marLeft w:val="0"/>
              <w:marRight w:val="0"/>
              <w:marTop w:val="0"/>
              <w:marBottom w:val="0"/>
              <w:divBdr>
                <w:top w:val="none" w:sz="0" w:space="0" w:color="auto"/>
                <w:left w:val="none" w:sz="0" w:space="0" w:color="auto"/>
                <w:bottom w:val="none" w:sz="0" w:space="0" w:color="auto"/>
                <w:right w:val="none" w:sz="0" w:space="0" w:color="auto"/>
              </w:divBdr>
            </w:div>
          </w:divsChild>
        </w:div>
        <w:div w:id="2053380140">
          <w:marLeft w:val="0"/>
          <w:marRight w:val="0"/>
          <w:marTop w:val="0"/>
          <w:marBottom w:val="0"/>
          <w:divBdr>
            <w:top w:val="none" w:sz="0" w:space="0" w:color="auto"/>
            <w:left w:val="none" w:sz="0" w:space="0" w:color="auto"/>
            <w:bottom w:val="none" w:sz="0" w:space="0" w:color="auto"/>
            <w:right w:val="none" w:sz="0" w:space="0" w:color="auto"/>
          </w:divBdr>
          <w:divsChild>
            <w:div w:id="633633860">
              <w:marLeft w:val="0"/>
              <w:marRight w:val="0"/>
              <w:marTop w:val="0"/>
              <w:marBottom w:val="0"/>
              <w:divBdr>
                <w:top w:val="none" w:sz="0" w:space="0" w:color="auto"/>
                <w:left w:val="none" w:sz="0" w:space="0" w:color="auto"/>
                <w:bottom w:val="none" w:sz="0" w:space="0" w:color="auto"/>
                <w:right w:val="none" w:sz="0" w:space="0" w:color="auto"/>
              </w:divBdr>
              <w:divsChild>
                <w:div w:id="1530486757">
                  <w:marLeft w:val="0"/>
                  <w:marRight w:val="0"/>
                  <w:marTop w:val="0"/>
                  <w:marBottom w:val="0"/>
                  <w:divBdr>
                    <w:top w:val="none" w:sz="0" w:space="0" w:color="auto"/>
                    <w:left w:val="none" w:sz="0" w:space="0" w:color="auto"/>
                    <w:bottom w:val="none" w:sz="0" w:space="0" w:color="auto"/>
                    <w:right w:val="none" w:sz="0" w:space="0" w:color="auto"/>
                  </w:divBdr>
                  <w:divsChild>
                    <w:div w:id="1413547498">
                      <w:marLeft w:val="0"/>
                      <w:marRight w:val="0"/>
                      <w:marTop w:val="0"/>
                      <w:marBottom w:val="0"/>
                      <w:divBdr>
                        <w:top w:val="none" w:sz="0" w:space="0" w:color="auto"/>
                        <w:left w:val="none" w:sz="0" w:space="0" w:color="auto"/>
                        <w:bottom w:val="none" w:sz="0" w:space="0" w:color="auto"/>
                        <w:right w:val="none" w:sz="0" w:space="0" w:color="auto"/>
                      </w:divBdr>
                      <w:divsChild>
                        <w:div w:id="930357546">
                          <w:marLeft w:val="0"/>
                          <w:marRight w:val="0"/>
                          <w:marTop w:val="0"/>
                          <w:marBottom w:val="0"/>
                          <w:divBdr>
                            <w:top w:val="none" w:sz="0" w:space="0" w:color="auto"/>
                            <w:left w:val="none" w:sz="0" w:space="0" w:color="auto"/>
                            <w:bottom w:val="none" w:sz="0" w:space="0" w:color="auto"/>
                            <w:right w:val="none" w:sz="0" w:space="0" w:color="auto"/>
                          </w:divBdr>
                          <w:divsChild>
                            <w:div w:id="2056392135">
                              <w:marLeft w:val="9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8578">
                  <w:marLeft w:val="0"/>
                  <w:marRight w:val="0"/>
                  <w:marTop w:val="0"/>
                  <w:marBottom w:val="0"/>
                  <w:divBdr>
                    <w:top w:val="none" w:sz="0" w:space="0" w:color="auto"/>
                    <w:left w:val="none" w:sz="0" w:space="0" w:color="auto"/>
                    <w:bottom w:val="none" w:sz="0" w:space="0" w:color="auto"/>
                    <w:right w:val="none" w:sz="0" w:space="0" w:color="auto"/>
                  </w:divBdr>
                  <w:divsChild>
                    <w:div w:id="21034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3961">
      <w:bodyDiv w:val="1"/>
      <w:marLeft w:val="0"/>
      <w:marRight w:val="0"/>
      <w:marTop w:val="0"/>
      <w:marBottom w:val="0"/>
      <w:divBdr>
        <w:top w:val="none" w:sz="0" w:space="0" w:color="auto"/>
        <w:left w:val="none" w:sz="0" w:space="0" w:color="auto"/>
        <w:bottom w:val="none" w:sz="0" w:space="0" w:color="auto"/>
        <w:right w:val="none" w:sz="0" w:space="0" w:color="auto"/>
      </w:divBdr>
      <w:divsChild>
        <w:div w:id="1227178481">
          <w:marLeft w:val="0"/>
          <w:marRight w:val="0"/>
          <w:marTop w:val="0"/>
          <w:marBottom w:val="0"/>
          <w:divBdr>
            <w:top w:val="none" w:sz="0" w:space="0" w:color="auto"/>
            <w:left w:val="none" w:sz="0" w:space="0" w:color="auto"/>
            <w:bottom w:val="none" w:sz="0" w:space="0" w:color="auto"/>
            <w:right w:val="none" w:sz="0" w:space="0" w:color="auto"/>
          </w:divBdr>
        </w:div>
        <w:div w:id="1647931316">
          <w:marLeft w:val="0"/>
          <w:marRight w:val="0"/>
          <w:marTop w:val="0"/>
          <w:marBottom w:val="0"/>
          <w:divBdr>
            <w:top w:val="none" w:sz="0" w:space="0" w:color="auto"/>
            <w:left w:val="none" w:sz="0" w:space="0" w:color="auto"/>
            <w:bottom w:val="none" w:sz="0" w:space="0" w:color="auto"/>
            <w:right w:val="none" w:sz="0" w:space="0" w:color="auto"/>
          </w:divBdr>
        </w:div>
        <w:div w:id="188380201">
          <w:marLeft w:val="0"/>
          <w:marRight w:val="0"/>
          <w:marTop w:val="0"/>
          <w:marBottom w:val="0"/>
          <w:divBdr>
            <w:top w:val="none" w:sz="0" w:space="0" w:color="auto"/>
            <w:left w:val="none" w:sz="0" w:space="0" w:color="auto"/>
            <w:bottom w:val="none" w:sz="0" w:space="0" w:color="auto"/>
            <w:right w:val="none" w:sz="0" w:space="0" w:color="auto"/>
          </w:divBdr>
        </w:div>
        <w:div w:id="666590647">
          <w:marLeft w:val="0"/>
          <w:marRight w:val="0"/>
          <w:marTop w:val="0"/>
          <w:marBottom w:val="0"/>
          <w:divBdr>
            <w:top w:val="none" w:sz="0" w:space="0" w:color="auto"/>
            <w:left w:val="none" w:sz="0" w:space="0" w:color="auto"/>
            <w:bottom w:val="none" w:sz="0" w:space="0" w:color="auto"/>
            <w:right w:val="none" w:sz="0" w:space="0" w:color="auto"/>
          </w:divBdr>
        </w:div>
        <w:div w:id="120463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024&amp;dst=100403&amp;field=134&amp;date=15.10.2025" TargetMode="External"/><Relationship Id="rId13" Type="http://schemas.openxmlformats.org/officeDocument/2006/relationships/hyperlink" Target="https://login.consultant.ru/link/?req=doc&amp;base=LAW&amp;n=144205&amp;dst=100044&amp;field=134&amp;date=15.10.2025" TargetMode="External"/><Relationship Id="rId18" Type="http://schemas.openxmlformats.org/officeDocument/2006/relationships/hyperlink" Target="https://login.consultant.ru/link/?req=doc&amp;base=LAW&amp;n=298369&amp;dst=100014&amp;field=134&amp;date=15.10.2025" TargetMode="External"/><Relationship Id="rId26" Type="http://schemas.openxmlformats.org/officeDocument/2006/relationships/hyperlink" Target="https://login.consultant.ru/link/?req=doc&amp;base=LAW&amp;n=500024&amp;dst=111&amp;field=134&amp;date=15.10.2025" TargetMode="External"/><Relationship Id="rId3" Type="http://schemas.openxmlformats.org/officeDocument/2006/relationships/settings" Target="settings.xml"/><Relationship Id="rId21" Type="http://schemas.openxmlformats.org/officeDocument/2006/relationships/hyperlink" Target="https://login.consultant.ru/link/?req=doc&amp;base=LAW&amp;n=482895&amp;dst=100575&amp;field=134&amp;date=15.10.2025" TargetMode="External"/><Relationship Id="rId7" Type="http://schemas.openxmlformats.org/officeDocument/2006/relationships/hyperlink" Target="https://login.consultant.ru/link/?req=doc&amp;base=LAW&amp;n=500024&amp;dst=100435&amp;field=134&amp;date=15.10.2025" TargetMode="External"/><Relationship Id="rId12" Type="http://schemas.openxmlformats.org/officeDocument/2006/relationships/hyperlink" Target="https://login.consultant.ru/link/?req=doc&amp;base=LAW&amp;n=480795&amp;dst=100215&amp;field=134&amp;date=15.10.2025" TargetMode="External"/><Relationship Id="rId17" Type="http://schemas.openxmlformats.org/officeDocument/2006/relationships/hyperlink" Target="https://login.consultant.ru/link/?req=doc&amp;base=LAW&amp;n=38009&amp;dst=100568&amp;field=134&amp;date=15.10.2025" TargetMode="External"/><Relationship Id="rId25" Type="http://schemas.openxmlformats.org/officeDocument/2006/relationships/hyperlink" Target="https://login.consultant.ru/link/?req=doc&amp;base=LAW&amp;n=500024&amp;dst=100435&amp;field=134&amp;date=15.10.2025" TargetMode="External"/><Relationship Id="rId2" Type="http://schemas.openxmlformats.org/officeDocument/2006/relationships/styles" Target="styles.xml"/><Relationship Id="rId16" Type="http://schemas.openxmlformats.org/officeDocument/2006/relationships/hyperlink" Target="https://login.consultant.ru/link/?req=doc&amp;base=LAW&amp;n=480795&amp;dst=100204&amp;field=134&amp;date=15.10.2025" TargetMode="External"/><Relationship Id="rId20" Type="http://schemas.openxmlformats.org/officeDocument/2006/relationships/hyperlink" Target="https://login.consultant.ru/link/?req=doc&amp;base=LAW&amp;n=500024&amp;dst=100439&amp;field=134&amp;date=15.10.2025" TargetMode="External"/><Relationship Id="rId1" Type="http://schemas.openxmlformats.org/officeDocument/2006/relationships/numbering" Target="numbering.xml"/><Relationship Id="rId6" Type="http://schemas.openxmlformats.org/officeDocument/2006/relationships/hyperlink" Target="https://login.consultant.ru/link/?req=doc&amp;base=LAW&amp;n=500024&amp;dst=100432&amp;field=134&amp;date=15.10.2025" TargetMode="External"/><Relationship Id="rId11" Type="http://schemas.openxmlformats.org/officeDocument/2006/relationships/hyperlink" Target="https://login.consultant.ru/link/?req=doc&amp;base=LAW&amp;n=480795&amp;dst=100185&amp;field=134&amp;date=15.10.2025" TargetMode="External"/><Relationship Id="rId24" Type="http://schemas.openxmlformats.org/officeDocument/2006/relationships/hyperlink" Target="https://login.consultant.ru/link/?req=doc&amp;base=LAW&amp;n=500024&amp;dst=232&amp;field=134&amp;date=15.10.2025" TargetMode="External"/><Relationship Id="rId5" Type="http://schemas.openxmlformats.org/officeDocument/2006/relationships/hyperlink" Target="https://login.consultant.ru/link/?req=doc&amp;base=LAW&amp;n=500024&amp;dst=100404&amp;field=134&amp;date=15.10.2025" TargetMode="External"/><Relationship Id="rId15" Type="http://schemas.openxmlformats.org/officeDocument/2006/relationships/hyperlink" Target="https://login.consultant.ru/link/?req=doc&amp;base=LAW&amp;n=480795&amp;dst=100203&amp;field=134&amp;date=15.10.2025" TargetMode="External"/><Relationship Id="rId23" Type="http://schemas.openxmlformats.org/officeDocument/2006/relationships/hyperlink" Target="https://login.consultant.ru/link/?req=doc&amp;base=LAW&amp;n=482895&amp;dst=100586&amp;field=134&amp;date=15.10.2025" TargetMode="External"/><Relationship Id="rId28" Type="http://schemas.openxmlformats.org/officeDocument/2006/relationships/theme" Target="theme/theme1.xml"/><Relationship Id="rId10" Type="http://schemas.openxmlformats.org/officeDocument/2006/relationships/hyperlink" Target="https://login.consultant.ru/link/?req=doc&amp;base=LAW&amp;n=480795&amp;dst=100181&amp;field=134&amp;date=15.10.2025" TargetMode="External"/><Relationship Id="rId19" Type="http://schemas.openxmlformats.org/officeDocument/2006/relationships/hyperlink" Target="https://login.consultant.ru/link/?req=doc&amp;base=LAW&amp;n=500024&amp;dst=107&amp;field=134&amp;date=15.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024&amp;dst=100434&amp;field=134&amp;date=15.10.2025" TargetMode="External"/><Relationship Id="rId14" Type="http://schemas.openxmlformats.org/officeDocument/2006/relationships/hyperlink" Target="https://login.consultant.ru/link/?req=doc&amp;base=LAW&amp;n=24608&amp;dst=100038&amp;field=134&amp;date=15.10.2025" TargetMode="External"/><Relationship Id="rId22" Type="http://schemas.openxmlformats.org/officeDocument/2006/relationships/hyperlink" Target="https://login.consultant.ru/link/?req=doc&amp;base=LAW&amp;n=482895&amp;dst=100580&amp;field=134&amp;date=15.10.202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1570</Words>
  <Characters>8955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2025-10-15T06:22:00Z</dcterms:created>
  <dcterms:modified xsi:type="dcterms:W3CDTF">2025-10-15T06:54:00Z</dcterms:modified>
</cp:coreProperties>
</file>