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8E4" w:rsidRDefault="000058E4" w:rsidP="000058E4">
      <w:pPr>
        <w:spacing w:after="0"/>
        <w:jc w:val="center"/>
        <w:outlineLvl w:val="0"/>
        <w:rPr>
          <w:rFonts w:ascii="Times New Roman" w:eastAsia="Times New Roman" w:hAnsi="Times New Roman" w:cs="Times New Roman"/>
          <w:b/>
          <w:bCs/>
          <w:kern w:val="36"/>
          <w:sz w:val="28"/>
          <w:szCs w:val="28"/>
        </w:rPr>
      </w:pPr>
      <w:r w:rsidRPr="000058E4">
        <w:rPr>
          <w:rFonts w:ascii="Times New Roman" w:eastAsia="Times New Roman" w:hAnsi="Times New Roman" w:cs="Times New Roman"/>
          <w:b/>
          <w:bCs/>
          <w:kern w:val="36"/>
          <w:sz w:val="28"/>
          <w:szCs w:val="28"/>
        </w:rPr>
        <w:t xml:space="preserve">Поддержка многодетных семей: </w:t>
      </w:r>
    </w:p>
    <w:p w:rsidR="000058E4" w:rsidRDefault="000058E4" w:rsidP="000058E4">
      <w:pPr>
        <w:spacing w:after="0"/>
        <w:jc w:val="center"/>
        <w:outlineLvl w:val="0"/>
        <w:rPr>
          <w:rFonts w:ascii="Times New Roman" w:eastAsia="Times New Roman" w:hAnsi="Times New Roman" w:cs="Times New Roman"/>
          <w:b/>
          <w:bCs/>
          <w:kern w:val="36"/>
          <w:sz w:val="28"/>
          <w:szCs w:val="28"/>
        </w:rPr>
      </w:pPr>
      <w:r w:rsidRPr="000058E4">
        <w:rPr>
          <w:rFonts w:ascii="Times New Roman" w:eastAsia="Times New Roman" w:hAnsi="Times New Roman" w:cs="Times New Roman"/>
          <w:b/>
          <w:bCs/>
          <w:kern w:val="36"/>
          <w:sz w:val="28"/>
          <w:szCs w:val="28"/>
        </w:rPr>
        <w:t>льготы, выплата пособий и компенсаций в 2026 году</w:t>
      </w:r>
    </w:p>
    <w:p w:rsidR="000058E4" w:rsidRDefault="000058E4" w:rsidP="000058E4">
      <w:pPr>
        <w:spacing w:after="0"/>
        <w:jc w:val="center"/>
        <w:outlineLvl w:val="0"/>
        <w:rPr>
          <w:rFonts w:ascii="Times New Roman" w:eastAsia="Times New Roman" w:hAnsi="Times New Roman" w:cs="Times New Roman"/>
          <w:b/>
          <w:bCs/>
          <w:kern w:val="36"/>
          <w:sz w:val="28"/>
          <w:szCs w:val="28"/>
        </w:rPr>
      </w:pPr>
    </w:p>
    <w:p w:rsidR="000058E4" w:rsidRDefault="000058E4" w:rsidP="00BA5178">
      <w:pPr>
        <w:pStyle w:val="a3"/>
        <w:spacing w:before="0" w:beforeAutospacing="0" w:after="0" w:afterAutospacing="0" w:line="168" w:lineRule="atLeast"/>
        <w:ind w:firstLine="709"/>
        <w:jc w:val="both"/>
      </w:pPr>
      <w:r>
        <w:t>Многодетной семьей в РФ является семья, имеющая трех и более детей, статус которой устанавливается бессрочно. Предоставление многодетным семьям мер социальной поддержки осуществляется до достижения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При этом решение о прекращении предоставления мер социальной поддержки не принимается в период со дня завершения старшим ребенком, достигшим возраста 18 лет, обучения в общеобразовательной организации до дня продолжения его обучения по образовательным программам среднего профессионального и (или) высшего образования в том же календарном году (</w:t>
      </w:r>
      <w:hyperlink r:id="rId5" w:history="1">
        <w:r>
          <w:rPr>
            <w:rStyle w:val="a4"/>
          </w:rPr>
          <w:t>п. п. 1</w:t>
        </w:r>
      </w:hyperlink>
      <w:r>
        <w:t xml:space="preserve">, </w:t>
      </w:r>
      <w:hyperlink r:id="rId6" w:history="1">
        <w:r>
          <w:rPr>
            <w:rStyle w:val="a4"/>
          </w:rPr>
          <w:t>2</w:t>
        </w:r>
      </w:hyperlink>
      <w:r>
        <w:t xml:space="preserve"> Указа Президента РФ от 23.01.2024 N 63; </w:t>
      </w:r>
      <w:hyperlink r:id="rId7" w:history="1">
        <w:r>
          <w:rPr>
            <w:rStyle w:val="a4"/>
          </w:rPr>
          <w:t>п. п. 1</w:t>
        </w:r>
      </w:hyperlink>
      <w:r>
        <w:t xml:space="preserve">, </w:t>
      </w:r>
      <w:hyperlink r:id="rId8" w:history="1">
        <w:r>
          <w:rPr>
            <w:rStyle w:val="a4"/>
          </w:rPr>
          <w:t>3</w:t>
        </w:r>
      </w:hyperlink>
      <w:r>
        <w:t xml:space="preserve">, </w:t>
      </w:r>
      <w:hyperlink r:id="rId9" w:history="1">
        <w:r>
          <w:rPr>
            <w:rStyle w:val="a4"/>
          </w:rPr>
          <w:t>4</w:t>
        </w:r>
      </w:hyperlink>
      <w:r>
        <w:t xml:space="preserve"> Официальных разъяснений, утв. Приказом Минтруда России от 02.04.2024 N 164н).</w:t>
      </w:r>
    </w:p>
    <w:p w:rsidR="000058E4" w:rsidRDefault="000058E4" w:rsidP="00BA5178">
      <w:pPr>
        <w:pStyle w:val="a3"/>
        <w:spacing w:before="98" w:beforeAutospacing="0" w:after="0" w:afterAutospacing="0" w:line="168" w:lineRule="atLeast"/>
        <w:ind w:firstLine="851"/>
        <w:jc w:val="both"/>
      </w:pPr>
      <w:r>
        <w:t>Субъекты РФ вправе расширять категорию многодетной семьи с учетом национальных, культурных и демографических особенностей развития соответствующего субъекта РФ, а также устанавливать дополнительные меры социальной поддержки многодетных семей (</w:t>
      </w:r>
      <w:hyperlink r:id="rId10" w:history="1">
        <w:r>
          <w:rPr>
            <w:rStyle w:val="a4"/>
          </w:rPr>
          <w:t>п. 7</w:t>
        </w:r>
      </w:hyperlink>
      <w:r>
        <w:t xml:space="preserve"> Указа Президента РФ N 63). </w:t>
      </w:r>
    </w:p>
    <w:p w:rsidR="000058E4" w:rsidRDefault="000058E4" w:rsidP="00BA5178">
      <w:pPr>
        <w:pStyle w:val="a3"/>
        <w:spacing w:before="98" w:beforeAutospacing="0" w:after="0" w:afterAutospacing="0" w:line="168" w:lineRule="atLeast"/>
        <w:ind w:firstLine="851"/>
        <w:jc w:val="both"/>
      </w:pPr>
      <w:r>
        <w:t>Например, в целях социальной поддержки в г. Москве многодетной семьей признается семья, имеющая трех и более детей, в том числе усыновленных, пасынков и падчериц (</w:t>
      </w:r>
      <w:hyperlink r:id="rId11" w:history="1">
        <w:r>
          <w:rPr>
            <w:rStyle w:val="a4"/>
          </w:rPr>
          <w:t>ч. 1 ст. 2</w:t>
        </w:r>
      </w:hyperlink>
      <w:r>
        <w:t xml:space="preserve"> Закона г. Москвы от 23.11.2005 N 60). </w:t>
      </w:r>
    </w:p>
    <w:p w:rsidR="00BA5178" w:rsidRPr="00E90383" w:rsidRDefault="000058E4" w:rsidP="00BA5178">
      <w:pPr>
        <w:pStyle w:val="a3"/>
        <w:spacing w:before="98" w:beforeAutospacing="0" w:after="0" w:afterAutospacing="0" w:line="168" w:lineRule="atLeast"/>
        <w:ind w:firstLine="851"/>
        <w:jc w:val="both"/>
      </w:pPr>
      <w:r>
        <w:t xml:space="preserve">Родители в многодетной семье, в том числе одинокий родитель, являются многодетной матерью или многодетным отцом. Порядок присвоения статуса многодетной семьи </w:t>
      </w:r>
      <w:r w:rsidRPr="00E90383">
        <w:t xml:space="preserve">и получения удостоверения регулируется на уровне субъекта РФ. </w:t>
      </w:r>
    </w:p>
    <w:p w:rsidR="000058E4" w:rsidRPr="000058E4" w:rsidRDefault="000058E4" w:rsidP="00BA5178">
      <w:pPr>
        <w:pStyle w:val="a3"/>
        <w:spacing w:before="98" w:beforeAutospacing="0" w:after="0" w:afterAutospacing="0" w:line="168" w:lineRule="atLeast"/>
        <w:ind w:firstLine="851"/>
        <w:jc w:val="both"/>
      </w:pPr>
      <w:r w:rsidRPr="000058E4">
        <w:t xml:space="preserve">Многодетные семьи, помимо стандартного набора льгот и пособий для семей с детьми, имеют право на дополнительные меры поддержки. Льготы и меры </w:t>
      </w:r>
      <w:proofErr w:type="spellStart"/>
      <w:r w:rsidRPr="000058E4">
        <w:t>соцподдержки</w:t>
      </w:r>
      <w:proofErr w:type="spellEnd"/>
      <w:r w:rsidRPr="000058E4">
        <w:t xml:space="preserve"> для многодетных семей устанавливают на федеральном и региональном уровне.</w:t>
      </w:r>
    </w:p>
    <w:p w:rsidR="009755FE" w:rsidRPr="00E90383" w:rsidRDefault="00BA5178" w:rsidP="009755FE">
      <w:pPr>
        <w:spacing w:before="100" w:beforeAutospacing="1" w:after="100" w:afterAutospacing="1" w:line="240" w:lineRule="auto"/>
        <w:jc w:val="center"/>
        <w:rPr>
          <w:rFonts w:ascii="Times New Roman" w:eastAsia="Times New Roman" w:hAnsi="Times New Roman" w:cs="Times New Roman"/>
          <w:sz w:val="24"/>
          <w:szCs w:val="24"/>
          <w:u w:val="single"/>
        </w:rPr>
      </w:pPr>
      <w:r w:rsidRPr="00E90383">
        <w:rPr>
          <w:rFonts w:ascii="Times New Roman" w:eastAsia="Times New Roman" w:hAnsi="Times New Roman" w:cs="Times New Roman"/>
          <w:sz w:val="24"/>
          <w:szCs w:val="24"/>
          <w:u w:val="single"/>
        </w:rPr>
        <w:t>О</w:t>
      </w:r>
      <w:r w:rsidR="000058E4" w:rsidRPr="000058E4">
        <w:rPr>
          <w:rFonts w:ascii="Times New Roman" w:eastAsia="Times New Roman" w:hAnsi="Times New Roman" w:cs="Times New Roman"/>
          <w:sz w:val="24"/>
          <w:szCs w:val="24"/>
          <w:u w:val="single"/>
        </w:rPr>
        <w:t>сновные виды федеральных и региональных льгот</w:t>
      </w:r>
    </w:p>
    <w:tbl>
      <w:tblPr>
        <w:tblStyle w:val="a6"/>
        <w:tblW w:w="0" w:type="auto"/>
        <w:tblLook w:val="04A0" w:firstRow="1" w:lastRow="0" w:firstColumn="1" w:lastColumn="0" w:noHBand="0" w:noVBand="1"/>
      </w:tblPr>
      <w:tblGrid>
        <w:gridCol w:w="4670"/>
        <w:gridCol w:w="4675"/>
      </w:tblGrid>
      <w:tr w:rsidR="009755FE" w:rsidRPr="00E90383" w:rsidTr="009755FE">
        <w:tc>
          <w:tcPr>
            <w:tcW w:w="4785" w:type="dxa"/>
          </w:tcPr>
          <w:p w:rsidR="009755FE" w:rsidRPr="00E90383" w:rsidRDefault="009755FE" w:rsidP="009755FE">
            <w:pPr>
              <w:spacing w:before="100" w:beforeAutospacing="1" w:after="100" w:afterAutospacing="1"/>
              <w:jc w:val="center"/>
              <w:rPr>
                <w:rFonts w:ascii="Times New Roman" w:eastAsia="Times New Roman" w:hAnsi="Times New Roman" w:cs="Times New Roman"/>
                <w:sz w:val="24"/>
                <w:szCs w:val="24"/>
              </w:rPr>
            </w:pPr>
            <w:r w:rsidRPr="00E90383">
              <w:rPr>
                <w:rFonts w:ascii="Times New Roman" w:eastAsia="Times New Roman" w:hAnsi="Times New Roman" w:cs="Times New Roman"/>
                <w:sz w:val="24"/>
                <w:szCs w:val="24"/>
              </w:rPr>
              <w:t>Категория льгот</w:t>
            </w:r>
          </w:p>
        </w:tc>
        <w:tc>
          <w:tcPr>
            <w:tcW w:w="4786" w:type="dxa"/>
          </w:tcPr>
          <w:p w:rsidR="009755FE" w:rsidRPr="00E90383" w:rsidRDefault="009755FE" w:rsidP="009755FE">
            <w:pPr>
              <w:spacing w:before="100" w:beforeAutospacing="1" w:after="100" w:afterAutospacing="1"/>
              <w:jc w:val="center"/>
              <w:rPr>
                <w:rFonts w:ascii="Times New Roman" w:eastAsia="Times New Roman" w:hAnsi="Times New Roman" w:cs="Times New Roman"/>
                <w:sz w:val="24"/>
                <w:szCs w:val="24"/>
              </w:rPr>
            </w:pPr>
            <w:r w:rsidRPr="00E90383">
              <w:rPr>
                <w:rFonts w:ascii="Times New Roman" w:eastAsia="Times New Roman" w:hAnsi="Times New Roman" w:cs="Times New Roman"/>
                <w:sz w:val="24"/>
                <w:szCs w:val="24"/>
              </w:rPr>
              <w:t>Виды</w:t>
            </w:r>
          </w:p>
        </w:tc>
      </w:tr>
      <w:tr w:rsidR="009755FE" w:rsidRPr="00E90383" w:rsidTr="009755FE">
        <w:tc>
          <w:tcPr>
            <w:tcW w:w="4785" w:type="dxa"/>
          </w:tcPr>
          <w:p w:rsidR="009755FE" w:rsidRPr="00E90383" w:rsidRDefault="009755FE" w:rsidP="000058E4">
            <w:pPr>
              <w:spacing w:before="100" w:beforeAutospacing="1" w:after="100" w:afterAutospacing="1"/>
              <w:rPr>
                <w:rFonts w:ascii="Times New Roman" w:eastAsia="Times New Roman" w:hAnsi="Times New Roman" w:cs="Times New Roman"/>
                <w:sz w:val="24"/>
                <w:szCs w:val="24"/>
              </w:rPr>
            </w:pPr>
            <w:r w:rsidRPr="000058E4">
              <w:rPr>
                <w:rFonts w:ascii="Times New Roman" w:eastAsia="Times New Roman" w:hAnsi="Times New Roman" w:cs="Times New Roman"/>
                <w:sz w:val="24"/>
                <w:szCs w:val="24"/>
              </w:rPr>
              <w:t>Федеральные</w:t>
            </w:r>
          </w:p>
        </w:tc>
        <w:tc>
          <w:tcPr>
            <w:tcW w:w="4786" w:type="dxa"/>
          </w:tcPr>
          <w:p w:rsidR="009755FE" w:rsidRPr="009755FE" w:rsidRDefault="009755FE" w:rsidP="009755FE">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Налоговые льготы</w:t>
            </w:r>
          </w:p>
          <w:p w:rsidR="009755FE" w:rsidRPr="009755FE" w:rsidRDefault="009755FE" w:rsidP="009755FE">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Льготы по ипотеке</w:t>
            </w:r>
          </w:p>
          <w:p w:rsidR="009755FE" w:rsidRPr="009755FE" w:rsidRDefault="009755FE" w:rsidP="009755FE">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Преференции на работе</w:t>
            </w:r>
          </w:p>
          <w:p w:rsidR="009755FE" w:rsidRPr="00E90383" w:rsidRDefault="009755FE" w:rsidP="009755FE">
            <w:pPr>
              <w:spacing w:before="100" w:beforeAutospacing="1" w:after="100" w:afterAutospacing="1"/>
              <w:rPr>
                <w:rFonts w:ascii="Times New Roman" w:eastAsia="Times New Roman" w:hAnsi="Times New Roman" w:cs="Times New Roman"/>
                <w:sz w:val="24"/>
                <w:szCs w:val="24"/>
              </w:rPr>
            </w:pPr>
            <w:r w:rsidRPr="00E90383">
              <w:rPr>
                <w:rFonts w:ascii="Times New Roman" w:eastAsia="Times New Roman" w:hAnsi="Symbol" w:cs="Times New Roman"/>
                <w:sz w:val="24"/>
                <w:szCs w:val="24"/>
              </w:rPr>
              <w:t></w:t>
            </w:r>
            <w:r w:rsidRPr="00E90383">
              <w:rPr>
                <w:rFonts w:ascii="Times New Roman" w:eastAsia="Times New Roman" w:hAnsi="Times New Roman" w:cs="Times New Roman"/>
                <w:sz w:val="24"/>
                <w:szCs w:val="24"/>
              </w:rPr>
              <w:t xml:space="preserve">  Досрочная пенсия</w:t>
            </w:r>
          </w:p>
        </w:tc>
      </w:tr>
      <w:tr w:rsidR="009755FE" w:rsidRPr="00E90383" w:rsidTr="009755FE">
        <w:tc>
          <w:tcPr>
            <w:tcW w:w="4785" w:type="dxa"/>
          </w:tcPr>
          <w:p w:rsidR="009755FE" w:rsidRPr="00E90383" w:rsidRDefault="009755FE" w:rsidP="000058E4">
            <w:pPr>
              <w:spacing w:before="100" w:beforeAutospacing="1" w:after="100" w:afterAutospacing="1"/>
              <w:rPr>
                <w:rFonts w:ascii="Times New Roman" w:eastAsia="Times New Roman" w:hAnsi="Times New Roman" w:cs="Times New Roman"/>
                <w:sz w:val="24"/>
                <w:szCs w:val="24"/>
              </w:rPr>
            </w:pPr>
            <w:r w:rsidRPr="00E90383">
              <w:rPr>
                <w:rFonts w:ascii="Times New Roman" w:hAnsi="Times New Roman" w:cs="Times New Roman"/>
                <w:sz w:val="24"/>
                <w:szCs w:val="24"/>
              </w:rPr>
              <w:t>Региональные</w:t>
            </w:r>
          </w:p>
        </w:tc>
        <w:tc>
          <w:tcPr>
            <w:tcW w:w="4786" w:type="dxa"/>
          </w:tcPr>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Бесплатный участок</w:t>
            </w:r>
          </w:p>
          <w:p w:rsidR="009755FE" w:rsidRPr="009755FE" w:rsidRDefault="009755FE" w:rsidP="00FA0078">
            <w:pPr>
              <w:rPr>
                <w:rFonts w:ascii="Times New Roman" w:eastAsia="Times New Roman" w:hAnsi="Times New Roman" w:cs="Times New Roman"/>
                <w:sz w:val="24"/>
                <w:szCs w:val="24"/>
              </w:rPr>
            </w:pPr>
            <w:proofErr w:type="gramStart"/>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Региональный</w:t>
            </w:r>
            <w:proofErr w:type="gramEnd"/>
            <w:r w:rsidRPr="009755FE">
              <w:rPr>
                <w:rFonts w:ascii="Times New Roman" w:eastAsia="Times New Roman" w:hAnsi="Times New Roman" w:cs="Times New Roman"/>
                <w:sz w:val="24"/>
                <w:szCs w:val="24"/>
              </w:rPr>
              <w:t xml:space="preserve"> мат</w:t>
            </w:r>
            <w:r w:rsidRPr="00E90383">
              <w:rPr>
                <w:rFonts w:ascii="Times New Roman" w:eastAsia="Times New Roman" w:hAnsi="Times New Roman" w:cs="Times New Roman"/>
                <w:sz w:val="24"/>
                <w:szCs w:val="24"/>
              </w:rPr>
              <w:t>.</w:t>
            </w:r>
            <w:r w:rsidRPr="009755FE">
              <w:rPr>
                <w:rFonts w:ascii="Times New Roman" w:eastAsia="Times New Roman" w:hAnsi="Times New Roman" w:cs="Times New Roman"/>
                <w:sz w:val="24"/>
                <w:szCs w:val="24"/>
              </w:rPr>
              <w:t>капитал</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Субсидии на покупку жилья</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Коммунальные льготы (скидки или компенсации за услуги ЖКХ)</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Компенсация за школьную форму</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Бесплатное питание в школе или его компенсация</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Приоритетное зачисление в детсад</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Бесплатный доступ в парки и музеи</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Компенсация проезда на общественном транспорте</w:t>
            </w:r>
          </w:p>
          <w:p w:rsidR="009755FE" w:rsidRPr="009755FE" w:rsidRDefault="009755FE" w:rsidP="00FA0078">
            <w:pPr>
              <w:rPr>
                <w:rFonts w:ascii="Times New Roman" w:eastAsia="Times New Roman" w:hAnsi="Times New Roman" w:cs="Times New Roman"/>
                <w:sz w:val="24"/>
                <w:szCs w:val="24"/>
              </w:rPr>
            </w:pPr>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Парковочные льготы</w:t>
            </w:r>
          </w:p>
          <w:p w:rsidR="00FA0078" w:rsidRDefault="009755FE" w:rsidP="00FA0078">
            <w:pPr>
              <w:rPr>
                <w:rFonts w:ascii="Times New Roman" w:eastAsia="Times New Roman" w:hAnsi="Times New Roman" w:cs="Times New Roman"/>
                <w:sz w:val="24"/>
                <w:szCs w:val="24"/>
              </w:rPr>
            </w:pPr>
            <w:proofErr w:type="gramStart"/>
            <w:r w:rsidRPr="009755FE">
              <w:rPr>
                <w:rFonts w:ascii="Times New Roman" w:eastAsia="Times New Roman" w:hAnsi="Symbol" w:cs="Times New Roman"/>
                <w:sz w:val="24"/>
                <w:szCs w:val="24"/>
              </w:rPr>
              <w:t></w:t>
            </w:r>
            <w:r w:rsidRPr="009755FE">
              <w:rPr>
                <w:rFonts w:ascii="Times New Roman" w:eastAsia="Times New Roman" w:hAnsi="Times New Roman" w:cs="Times New Roman"/>
                <w:sz w:val="24"/>
                <w:szCs w:val="24"/>
              </w:rPr>
              <w:t xml:space="preserve">  Бесплатные</w:t>
            </w:r>
            <w:proofErr w:type="gramEnd"/>
            <w:r w:rsidRPr="009755FE">
              <w:rPr>
                <w:rFonts w:ascii="Times New Roman" w:eastAsia="Times New Roman" w:hAnsi="Times New Roman" w:cs="Times New Roman"/>
                <w:sz w:val="24"/>
                <w:szCs w:val="24"/>
              </w:rPr>
              <w:t xml:space="preserve"> лека</w:t>
            </w:r>
            <w:bookmarkStart w:id="0" w:name="_GoBack"/>
            <w:bookmarkEnd w:id="0"/>
            <w:r w:rsidRPr="009755FE">
              <w:rPr>
                <w:rFonts w:ascii="Times New Roman" w:eastAsia="Times New Roman" w:hAnsi="Times New Roman" w:cs="Times New Roman"/>
                <w:sz w:val="24"/>
                <w:szCs w:val="24"/>
              </w:rPr>
              <w:t>рства</w:t>
            </w:r>
          </w:p>
          <w:p w:rsidR="009755FE" w:rsidRPr="00E90383" w:rsidRDefault="009755FE" w:rsidP="00FA0078">
            <w:pPr>
              <w:rPr>
                <w:rFonts w:ascii="Times New Roman" w:eastAsia="Times New Roman" w:hAnsi="Times New Roman" w:cs="Times New Roman"/>
                <w:sz w:val="24"/>
                <w:szCs w:val="24"/>
              </w:rPr>
            </w:pPr>
            <w:r w:rsidRPr="00E90383">
              <w:rPr>
                <w:rFonts w:ascii="Times New Roman" w:eastAsia="Times New Roman" w:hAnsi="Symbol" w:cs="Times New Roman"/>
                <w:sz w:val="24"/>
                <w:szCs w:val="24"/>
              </w:rPr>
              <w:t></w:t>
            </w:r>
            <w:r w:rsidRPr="00E90383">
              <w:rPr>
                <w:rFonts w:ascii="Times New Roman" w:eastAsia="Times New Roman" w:hAnsi="Times New Roman" w:cs="Times New Roman"/>
                <w:sz w:val="24"/>
                <w:szCs w:val="24"/>
              </w:rPr>
              <w:t xml:space="preserve">  Бесплатная </w:t>
            </w:r>
            <w:proofErr w:type="spellStart"/>
            <w:r w:rsidRPr="00E90383">
              <w:rPr>
                <w:rFonts w:ascii="Times New Roman" w:eastAsia="Times New Roman" w:hAnsi="Times New Roman" w:cs="Times New Roman"/>
                <w:sz w:val="24"/>
                <w:szCs w:val="24"/>
              </w:rPr>
              <w:t>юр.помощь</w:t>
            </w:r>
            <w:proofErr w:type="spellEnd"/>
          </w:p>
        </w:tc>
      </w:tr>
    </w:tbl>
    <w:p w:rsidR="00E90383" w:rsidRPr="00E90383" w:rsidRDefault="009755FE" w:rsidP="00E90383">
      <w:pPr>
        <w:pStyle w:val="a3"/>
        <w:spacing w:before="0" w:beforeAutospacing="0" w:after="0" w:afterAutospacing="0"/>
        <w:ind w:firstLine="709"/>
        <w:jc w:val="both"/>
      </w:pPr>
      <w:r w:rsidRPr="00E90383">
        <w:t xml:space="preserve">Возможность и порядок получения земли многодетными семьями устанавливают власти субъектов. Право на участок предоставляют один раз в порядке очереди. Для его </w:t>
      </w:r>
      <w:r w:rsidRPr="00E90383">
        <w:lastRenderedPageBreak/>
        <w:t>получения многодетная семья должна встать на учет.</w:t>
      </w:r>
      <w:r w:rsidR="00E90383" w:rsidRPr="00E90383">
        <w:t xml:space="preserve"> </w:t>
      </w:r>
      <w:r w:rsidRPr="00E90383">
        <w:t xml:space="preserve">Основные условия: гражданство РФ и проживание в регионе. Дополнительные условия зависят от субъекта. </w:t>
      </w:r>
    </w:p>
    <w:p w:rsidR="00E90383" w:rsidRDefault="00E90383" w:rsidP="00ED05A2">
      <w:pPr>
        <w:pStyle w:val="a3"/>
        <w:spacing w:before="0" w:beforeAutospacing="0" w:after="0" w:afterAutospacing="0"/>
        <w:ind w:firstLine="709"/>
        <w:jc w:val="both"/>
      </w:pPr>
      <w:r w:rsidRPr="00E90383">
        <w:t xml:space="preserve">На погашение ипотеки многодетные семьи могут получить федеральную выплату не более 450 тыс. руб. Она действует по всей стране. Ее можно получить, если третий или последующий ребенок родился с 1 января 2019 года по 31 декабря 2030 года, а кредитный договор заключили до 1 июля 2031 года. В отдельных субъектах есть региональная выплата – не более 550 тыс. руб. с собственными условиями. Заявление на выплату для погашения ипотеки можно подать через </w:t>
      </w:r>
      <w:proofErr w:type="spellStart"/>
      <w:r w:rsidRPr="00E90383">
        <w:t>госуслуги</w:t>
      </w:r>
      <w:proofErr w:type="spellEnd"/>
      <w:r w:rsidRPr="00E90383">
        <w:t>.</w:t>
      </w:r>
    </w:p>
    <w:p w:rsidR="00E90383" w:rsidRDefault="00E90383" w:rsidP="00ED05A2">
      <w:pPr>
        <w:pStyle w:val="a3"/>
        <w:spacing w:before="0" w:beforeAutospacing="0" w:after="0" w:afterAutospacing="0"/>
        <w:ind w:firstLine="709"/>
        <w:jc w:val="both"/>
      </w:pPr>
      <w:r>
        <w:t xml:space="preserve">В Краснодарском крае социальная поддержка молодых семей регулируется </w:t>
      </w:r>
      <w:r w:rsidRPr="00E90383">
        <w:t>Закон</w:t>
      </w:r>
      <w:r>
        <w:t>ом</w:t>
      </w:r>
      <w:r w:rsidRPr="00E90383">
        <w:t xml:space="preserve"> Краснодарского края от 22.02.2005 N 836-КЗ (ред. от 12.12.2025) "О социальной поддержке многодет</w:t>
      </w:r>
      <w:r>
        <w:t xml:space="preserve">ных семей в Краснодарском крае" и другими нормативными правовыми актами. </w:t>
      </w:r>
    </w:p>
    <w:p w:rsidR="004F2A83" w:rsidRDefault="004F2A83" w:rsidP="00ED05A2">
      <w:pPr>
        <w:pStyle w:val="a3"/>
        <w:spacing w:before="0" w:beforeAutospacing="0" w:after="0" w:afterAutospacing="0"/>
        <w:ind w:firstLine="709"/>
        <w:jc w:val="both"/>
      </w:pPr>
    </w:p>
    <w:p w:rsidR="004F2A83" w:rsidRDefault="004F2A83" w:rsidP="00ED05A2">
      <w:pPr>
        <w:pStyle w:val="a3"/>
        <w:spacing w:before="0" w:beforeAutospacing="0" w:after="0" w:afterAutospacing="0"/>
        <w:ind w:firstLine="709"/>
        <w:jc w:val="center"/>
        <w:rPr>
          <w:b/>
        </w:rPr>
      </w:pPr>
      <w:r w:rsidRPr="00ED05A2">
        <w:rPr>
          <w:b/>
        </w:rPr>
        <w:t>ИЗ СУДЕБНОЙ ПРАКТИКИ</w:t>
      </w:r>
    </w:p>
    <w:p w:rsidR="00ED05A2" w:rsidRPr="00ED05A2" w:rsidRDefault="00ED05A2" w:rsidP="00ED05A2">
      <w:pPr>
        <w:pStyle w:val="a3"/>
        <w:spacing w:before="0" w:beforeAutospacing="0" w:after="0" w:afterAutospacing="0" w:line="276" w:lineRule="auto"/>
        <w:ind w:firstLine="709"/>
        <w:jc w:val="center"/>
        <w:rPr>
          <w:b/>
        </w:rPr>
      </w:pPr>
    </w:p>
    <w:p w:rsidR="004F2A83" w:rsidRPr="00ED05A2" w:rsidRDefault="00ED05A2" w:rsidP="00ED05A2">
      <w:pPr>
        <w:pStyle w:val="a3"/>
        <w:spacing w:before="0" w:beforeAutospacing="0" w:after="0" w:afterAutospacing="0" w:line="276" w:lineRule="auto"/>
        <w:ind w:firstLine="709"/>
        <w:jc w:val="center"/>
        <w:rPr>
          <w:b/>
          <w:sz w:val="28"/>
          <w:szCs w:val="28"/>
        </w:rPr>
      </w:pPr>
      <w:r w:rsidRPr="00ED05A2">
        <w:rPr>
          <w:b/>
          <w:sz w:val="28"/>
          <w:szCs w:val="28"/>
        </w:rPr>
        <w:t xml:space="preserve">Постановление КС РФ от 15.05.2026 № 32-П </w:t>
      </w:r>
    </w:p>
    <w:p w:rsidR="00ED05A2" w:rsidRPr="00ED05A2" w:rsidRDefault="00ED05A2" w:rsidP="00ED05A2">
      <w:pPr>
        <w:pStyle w:val="a3"/>
        <w:spacing w:before="0" w:beforeAutospacing="0" w:after="0" w:afterAutospacing="0"/>
        <w:jc w:val="center"/>
        <w:rPr>
          <w:bCs/>
        </w:rPr>
      </w:pPr>
      <w:r w:rsidRPr="00ED05A2">
        <w:rPr>
          <w:bCs/>
        </w:rPr>
        <w:t xml:space="preserve">ПО ДЕЛУ О ПРОВЕРКЕ КОНСТИТУЦИОННОСТИ </w:t>
      </w:r>
    </w:p>
    <w:p w:rsidR="00ED05A2" w:rsidRPr="00ED05A2" w:rsidRDefault="00ED05A2" w:rsidP="00ED05A2">
      <w:pPr>
        <w:pStyle w:val="a3"/>
        <w:spacing w:before="0" w:beforeAutospacing="0" w:after="0" w:afterAutospacing="0"/>
        <w:jc w:val="center"/>
        <w:rPr>
          <w:bCs/>
        </w:rPr>
      </w:pPr>
      <w:r w:rsidRPr="00ED05A2">
        <w:rPr>
          <w:bCs/>
        </w:rPr>
        <w:t xml:space="preserve">ЧАСТИ ВТОРОЙ СТАТЬИ 256 ТРУДОВОГО КОДЕКСА РОССИЙСКОЙ </w:t>
      </w:r>
    </w:p>
    <w:p w:rsidR="00ED05A2" w:rsidRPr="00ED05A2" w:rsidRDefault="00ED05A2" w:rsidP="00ED05A2">
      <w:pPr>
        <w:pStyle w:val="a3"/>
        <w:spacing w:before="0" w:beforeAutospacing="0" w:after="0" w:afterAutospacing="0" w:line="312" w:lineRule="auto"/>
        <w:jc w:val="center"/>
        <w:rPr>
          <w:bCs/>
        </w:rPr>
      </w:pPr>
      <w:r w:rsidRPr="00ED05A2">
        <w:rPr>
          <w:bCs/>
        </w:rPr>
        <w:t xml:space="preserve">ФЕДЕРАЦИИ, ПУНКТА 1 СТАТЬИ 152 СЕМЕЙНОГО КОДЕКСА РОССИЙСКОЙ </w:t>
      </w:r>
    </w:p>
    <w:p w:rsidR="00ED05A2" w:rsidRPr="00ED05A2" w:rsidRDefault="00ED05A2" w:rsidP="00ED05A2">
      <w:pPr>
        <w:pStyle w:val="a3"/>
        <w:spacing w:before="0" w:beforeAutospacing="0" w:after="0" w:afterAutospacing="0" w:line="312" w:lineRule="auto"/>
        <w:jc w:val="center"/>
        <w:rPr>
          <w:bCs/>
        </w:rPr>
      </w:pPr>
      <w:r w:rsidRPr="00ED05A2">
        <w:rPr>
          <w:bCs/>
        </w:rPr>
        <w:t xml:space="preserve">ФЕДЕРАЦИИ И ЧАСТИ 8 СТАТЬИ 57 ФЕДЕРАЛЬНОГО ЗАКОНА "О СЛУЖБЕ </w:t>
      </w:r>
    </w:p>
    <w:p w:rsidR="00ED05A2" w:rsidRPr="00ED05A2" w:rsidRDefault="00ED05A2" w:rsidP="00ED05A2">
      <w:pPr>
        <w:pStyle w:val="a3"/>
        <w:spacing w:before="0" w:beforeAutospacing="0" w:after="0" w:afterAutospacing="0" w:line="312" w:lineRule="auto"/>
        <w:jc w:val="center"/>
        <w:rPr>
          <w:bCs/>
        </w:rPr>
      </w:pPr>
      <w:r w:rsidRPr="00ED05A2">
        <w:rPr>
          <w:bCs/>
        </w:rPr>
        <w:t xml:space="preserve">В ФЕДЕРАЛЬНОЙ ПРОТИВОПОЖАРНОЙ СЛУЖБЕ ГОСУДАРСТВЕННОЙ </w:t>
      </w:r>
    </w:p>
    <w:p w:rsidR="00ED05A2" w:rsidRPr="00ED05A2" w:rsidRDefault="00ED05A2" w:rsidP="00ED05A2">
      <w:pPr>
        <w:pStyle w:val="a3"/>
        <w:spacing w:before="0" w:beforeAutospacing="0" w:after="0" w:afterAutospacing="0" w:line="312" w:lineRule="auto"/>
        <w:jc w:val="center"/>
        <w:rPr>
          <w:bCs/>
        </w:rPr>
      </w:pPr>
      <w:r w:rsidRPr="00ED05A2">
        <w:rPr>
          <w:bCs/>
        </w:rPr>
        <w:t xml:space="preserve">ПРОТИВОПОЖАРНОЙ СЛУЖБЫ И ВНЕСЕНИИ ИЗМЕНЕНИЙ В ОТДЕЛЬНЫЕ </w:t>
      </w:r>
    </w:p>
    <w:p w:rsidR="00ED05A2" w:rsidRPr="00ED05A2" w:rsidRDefault="00ED05A2" w:rsidP="00ED05A2">
      <w:pPr>
        <w:pStyle w:val="a3"/>
        <w:spacing w:before="0" w:beforeAutospacing="0" w:after="0" w:afterAutospacing="0" w:line="312" w:lineRule="auto"/>
        <w:jc w:val="center"/>
        <w:rPr>
          <w:bCs/>
        </w:rPr>
      </w:pPr>
      <w:r w:rsidRPr="00ED05A2">
        <w:rPr>
          <w:bCs/>
        </w:rPr>
        <w:t xml:space="preserve">ЗАКОНОДАТЕЛЬНЫЕ АКТЫ РОССИЙСКОЙ ФЕДЕРАЦИИ" В СВЯЗИ </w:t>
      </w:r>
    </w:p>
    <w:p w:rsidR="004F2A83" w:rsidRPr="00ED05A2" w:rsidRDefault="00ED05A2" w:rsidP="00ED05A2">
      <w:pPr>
        <w:pStyle w:val="a3"/>
        <w:spacing w:before="0" w:beforeAutospacing="0" w:after="0" w:afterAutospacing="0" w:line="312" w:lineRule="auto"/>
        <w:jc w:val="center"/>
        <w:rPr>
          <w:bCs/>
        </w:rPr>
      </w:pPr>
      <w:r w:rsidRPr="00ED05A2">
        <w:rPr>
          <w:bCs/>
        </w:rPr>
        <w:t xml:space="preserve">С ЖАЛОБОЙ ГРАЖДАНКИ МИХЕЕВОЙ ВЕРЫ ВЛАДИМИРОВНЫ </w:t>
      </w:r>
    </w:p>
    <w:p w:rsidR="00ED05A2" w:rsidRDefault="004F2A83" w:rsidP="00ED05A2">
      <w:pPr>
        <w:pStyle w:val="a3"/>
        <w:spacing w:before="0" w:beforeAutospacing="0" w:after="0" w:afterAutospacing="0"/>
        <w:ind w:firstLine="709"/>
        <w:jc w:val="both"/>
      </w:pPr>
      <w:r w:rsidRPr="00ED05A2">
        <w:t xml:space="preserve">Сотрудница противопожарной службы с супругом взяли на воспитание двух детей по </w:t>
      </w:r>
      <w:hyperlink r:id="rId12" w:history="1">
        <w:r w:rsidRPr="00ED05A2">
          <w:rPr>
            <w:rStyle w:val="a4"/>
            <w:color w:val="auto"/>
            <w:u w:val="none"/>
          </w:rPr>
          <w:t>договору о приемной семье</w:t>
        </w:r>
      </w:hyperlink>
      <w:r w:rsidRPr="00ED05A2">
        <w:t xml:space="preserve">. На работе она попросила отпуск по уходу за одним из них, но ей отказали. Суды согласились с работодателем. По </w:t>
      </w:r>
      <w:hyperlink r:id="rId13" w:history="1">
        <w:r w:rsidRPr="00ED05A2">
          <w:rPr>
            <w:rStyle w:val="a4"/>
            <w:color w:val="auto"/>
            <w:u w:val="none"/>
          </w:rPr>
          <w:t>ТК РФ</w:t>
        </w:r>
      </w:hyperlink>
      <w:r w:rsidRPr="00ED05A2">
        <w:t xml:space="preserve"> и </w:t>
      </w:r>
      <w:hyperlink r:id="rId14" w:history="1">
        <w:r w:rsidRPr="00ED05A2">
          <w:rPr>
            <w:rStyle w:val="a4"/>
            <w:color w:val="auto"/>
            <w:u w:val="none"/>
          </w:rPr>
          <w:t>Закону о противопожарной службе</w:t>
        </w:r>
      </w:hyperlink>
      <w:r w:rsidRPr="00ED05A2">
        <w:t xml:space="preserve"> у приемных родителей нет права на такой отпуск. В </w:t>
      </w:r>
      <w:hyperlink r:id="rId15" w:history="1">
        <w:r w:rsidRPr="00ED05A2">
          <w:rPr>
            <w:rStyle w:val="a4"/>
            <w:color w:val="auto"/>
            <w:u w:val="none"/>
          </w:rPr>
          <w:t>СК РФ</w:t>
        </w:r>
      </w:hyperlink>
      <w:r w:rsidRPr="00ED05A2">
        <w:t xml:space="preserve"> также не указано, что им предоставляют гарантии наравне с опекунами.</w:t>
      </w:r>
    </w:p>
    <w:p w:rsidR="00ED05A2" w:rsidRDefault="004F2A83" w:rsidP="00ED05A2">
      <w:pPr>
        <w:pStyle w:val="a3"/>
        <w:spacing w:before="0" w:beforeAutospacing="0" w:after="0" w:afterAutospacing="0"/>
        <w:ind w:firstLine="709"/>
        <w:jc w:val="both"/>
      </w:pPr>
      <w:r w:rsidRPr="00ED05A2">
        <w:t xml:space="preserve">КС РФ </w:t>
      </w:r>
      <w:hyperlink r:id="rId16" w:history="1">
        <w:r w:rsidRPr="00ED05A2">
          <w:rPr>
            <w:rStyle w:val="a4"/>
            <w:color w:val="auto"/>
            <w:u w:val="none"/>
          </w:rPr>
          <w:t>признал</w:t>
        </w:r>
      </w:hyperlink>
      <w:r w:rsidRPr="00ED05A2">
        <w:t xml:space="preserve"> частично неконституционными положения указанных актов. Они </w:t>
      </w:r>
      <w:hyperlink r:id="rId17" w:history="1">
        <w:r w:rsidRPr="00ED05A2">
          <w:rPr>
            <w:rStyle w:val="a4"/>
            <w:color w:val="auto"/>
            <w:u w:val="none"/>
          </w:rPr>
          <w:t>не позволяют</w:t>
        </w:r>
      </w:hyperlink>
      <w:r w:rsidRPr="00ED05A2">
        <w:t xml:space="preserve"> однозначно сделать вывод о том, что законодатель дает право на такой отпуск не только опекунам, но и приемным родителям. Между тем последние берут на себя обязанности по воспитанию, хотя многие из них </w:t>
      </w:r>
      <w:hyperlink r:id="rId18" w:history="1">
        <w:r w:rsidRPr="00ED05A2">
          <w:rPr>
            <w:rStyle w:val="a4"/>
            <w:color w:val="auto"/>
            <w:u w:val="none"/>
          </w:rPr>
          <w:t>заинтересованы</w:t>
        </w:r>
      </w:hyperlink>
      <w:r w:rsidRPr="00ED05A2">
        <w:t xml:space="preserve"> в продолжении трудовой деятельности, чтобы в том числе обеспечить достойные условия жизни ребенку в новой семье. Именно отпуск по уходу за ребенком позволяет временно не работать, чтобы исполнять принятые семейные обязанности, сохраняя место и должность.</w:t>
      </w:r>
      <w:r w:rsidR="00ED05A2" w:rsidRPr="00ED05A2">
        <w:rPr>
          <w:rFonts w:ascii="Arial" w:hAnsi="Arial" w:cs="Arial"/>
          <w:b/>
          <w:bCs/>
        </w:rPr>
        <w:t xml:space="preserve"> </w:t>
      </w:r>
    </w:p>
    <w:p w:rsidR="00ED05A2" w:rsidRPr="00ED05A2" w:rsidRDefault="00ED05A2" w:rsidP="00ED05A2">
      <w:pPr>
        <w:pStyle w:val="a3"/>
        <w:spacing w:before="0" w:beforeAutospacing="0" w:after="0" w:afterAutospacing="0"/>
        <w:ind w:firstLine="709"/>
        <w:jc w:val="both"/>
      </w:pPr>
      <w:r>
        <w:t xml:space="preserve">Конституционный Суд Российской Федерации неоднократно подчеркивал, что, когда в правовом регулировании присутствует пробел, препятствующий реализации конституционных прав и свобод, его устранение приобретает </w:t>
      </w:r>
      <w:r w:rsidRPr="00ED05A2">
        <w:t xml:space="preserve">конституционное значение и требует адекватных мер реагирования (постановления от 10 января 2023 года </w:t>
      </w:r>
      <w:hyperlink r:id="rId19" w:history="1">
        <w:r w:rsidRPr="00ED05A2">
          <w:rPr>
            <w:rStyle w:val="a4"/>
            <w:color w:val="auto"/>
          </w:rPr>
          <w:t>N 1-П</w:t>
        </w:r>
      </w:hyperlink>
      <w:r w:rsidRPr="00ED05A2">
        <w:t xml:space="preserve">, от 15 марта 2023 года </w:t>
      </w:r>
      <w:hyperlink r:id="rId20" w:history="1">
        <w:r w:rsidRPr="00ED05A2">
          <w:rPr>
            <w:rStyle w:val="a4"/>
            <w:color w:val="auto"/>
          </w:rPr>
          <w:t>N 8-П</w:t>
        </w:r>
      </w:hyperlink>
      <w:r w:rsidRPr="00ED05A2">
        <w:t xml:space="preserve">, от 26 сентября 2024 года </w:t>
      </w:r>
      <w:hyperlink r:id="rId21" w:history="1">
        <w:r w:rsidRPr="00ED05A2">
          <w:rPr>
            <w:rStyle w:val="a4"/>
            <w:color w:val="auto"/>
          </w:rPr>
          <w:t>N 41-П</w:t>
        </w:r>
      </w:hyperlink>
      <w:r w:rsidRPr="00ED05A2">
        <w:t xml:space="preserve">, от 24 декабря 2025 года </w:t>
      </w:r>
      <w:hyperlink r:id="rId22" w:history="1">
        <w:r w:rsidRPr="00ED05A2">
          <w:rPr>
            <w:rStyle w:val="a4"/>
            <w:color w:val="auto"/>
          </w:rPr>
          <w:t>N 49-П</w:t>
        </w:r>
      </w:hyperlink>
      <w:r w:rsidRPr="00ED05A2">
        <w:t xml:space="preserve"> и др.).</w:t>
      </w:r>
    </w:p>
    <w:p w:rsidR="00ED05A2" w:rsidRDefault="00ED05A2" w:rsidP="00832922">
      <w:pPr>
        <w:pStyle w:val="a3"/>
        <w:spacing w:before="0" w:beforeAutospacing="0" w:after="0" w:afterAutospacing="0" w:line="168" w:lineRule="atLeast"/>
        <w:ind w:firstLine="709"/>
        <w:jc w:val="both"/>
      </w:pPr>
      <w:r>
        <w:t xml:space="preserve">Федеральному законодателю надлежит, исходя из требований </w:t>
      </w:r>
      <w:hyperlink r:id="rId23" w:history="1">
        <w:r w:rsidRPr="00832922">
          <w:rPr>
            <w:rStyle w:val="a4"/>
            <w:color w:val="auto"/>
            <w:u w:val="none"/>
          </w:rPr>
          <w:t>Конституции</w:t>
        </w:r>
      </w:hyperlink>
      <w:r w:rsidRPr="00832922">
        <w:t xml:space="preserve"> </w:t>
      </w:r>
      <w:r>
        <w:t>Российской Федерации и основанных на них правовых позиций Конституционного Суда Российской Федерации, выраженных в настоящем Постановлении, внести в действующее правовое регулирование необходимые изменения.</w:t>
      </w:r>
    </w:p>
    <w:p w:rsidR="004F2A83" w:rsidRDefault="004F2A83" w:rsidP="004F2A83">
      <w:pPr>
        <w:pStyle w:val="a3"/>
        <w:spacing w:before="0" w:beforeAutospacing="0" w:after="0" w:afterAutospacing="0"/>
        <w:ind w:firstLine="709"/>
        <w:jc w:val="center"/>
      </w:pPr>
    </w:p>
    <w:p w:rsidR="00ED05A2" w:rsidRPr="00E90383" w:rsidRDefault="00ED05A2" w:rsidP="00ED05A2">
      <w:pPr>
        <w:pStyle w:val="a3"/>
        <w:spacing w:before="0" w:beforeAutospacing="0" w:after="0" w:afterAutospacing="0"/>
        <w:jc w:val="right"/>
      </w:pPr>
      <w:r>
        <w:t>По информации Консультант Плюс</w:t>
      </w:r>
    </w:p>
    <w:sectPr w:rsidR="00ED05A2" w:rsidRPr="00E90383" w:rsidSect="00832922">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2198F"/>
    <w:multiLevelType w:val="multilevel"/>
    <w:tmpl w:val="57B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0363C"/>
    <w:multiLevelType w:val="multilevel"/>
    <w:tmpl w:val="DA7C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C7717"/>
    <w:multiLevelType w:val="multilevel"/>
    <w:tmpl w:val="F01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455B1"/>
    <w:multiLevelType w:val="multilevel"/>
    <w:tmpl w:val="69F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747B2"/>
    <w:multiLevelType w:val="multilevel"/>
    <w:tmpl w:val="02F2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C6348"/>
    <w:multiLevelType w:val="multilevel"/>
    <w:tmpl w:val="20A6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D6F03"/>
    <w:multiLevelType w:val="multilevel"/>
    <w:tmpl w:val="0C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23756"/>
    <w:multiLevelType w:val="multilevel"/>
    <w:tmpl w:val="26F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A65F3"/>
    <w:multiLevelType w:val="multilevel"/>
    <w:tmpl w:val="EBE2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860C4"/>
    <w:multiLevelType w:val="multilevel"/>
    <w:tmpl w:val="2F9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7"/>
  </w:num>
  <w:num w:numId="6">
    <w:abstractNumId w:val="5"/>
  </w:num>
  <w:num w:numId="7">
    <w:abstractNumId w:val="1"/>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E4"/>
    <w:rsid w:val="000058E4"/>
    <w:rsid w:val="00201277"/>
    <w:rsid w:val="004F2A83"/>
    <w:rsid w:val="00832922"/>
    <w:rsid w:val="00971FB5"/>
    <w:rsid w:val="009755FE"/>
    <w:rsid w:val="00BA5178"/>
    <w:rsid w:val="00D92460"/>
    <w:rsid w:val="00DF67D0"/>
    <w:rsid w:val="00E90383"/>
    <w:rsid w:val="00ED05A2"/>
    <w:rsid w:val="00FA0078"/>
    <w:rsid w:val="00FC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002E"/>
  <w15:docId w15:val="{61C96A11-FF8A-413E-8DCB-D9D8F111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460"/>
  </w:style>
  <w:style w:type="paragraph" w:styleId="1">
    <w:name w:val="heading 1"/>
    <w:basedOn w:val="a"/>
    <w:link w:val="10"/>
    <w:uiPriority w:val="9"/>
    <w:qFormat/>
    <w:rsid w:val="000058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8E4"/>
    <w:rPr>
      <w:rFonts w:ascii="Times New Roman" w:eastAsia="Times New Roman" w:hAnsi="Times New Roman" w:cs="Times New Roman"/>
      <w:b/>
      <w:bCs/>
      <w:kern w:val="36"/>
      <w:sz w:val="48"/>
      <w:szCs w:val="48"/>
    </w:rPr>
  </w:style>
  <w:style w:type="character" w:customStyle="1" w:styleId="tags-news">
    <w:name w:val="tags-news"/>
    <w:basedOn w:val="a0"/>
    <w:rsid w:val="000058E4"/>
  </w:style>
  <w:style w:type="paragraph" w:styleId="a3">
    <w:name w:val="Normal (Web)"/>
    <w:basedOn w:val="a"/>
    <w:uiPriority w:val="99"/>
    <w:unhideWhenUsed/>
    <w:rsid w:val="000058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058E4"/>
    <w:rPr>
      <w:color w:val="0000FF"/>
      <w:u w:val="single"/>
    </w:rPr>
  </w:style>
  <w:style w:type="character" w:styleId="a5">
    <w:name w:val="Strong"/>
    <w:basedOn w:val="a0"/>
    <w:uiPriority w:val="22"/>
    <w:qFormat/>
    <w:rsid w:val="000058E4"/>
    <w:rPr>
      <w:b/>
      <w:bCs/>
    </w:rPr>
  </w:style>
  <w:style w:type="table" w:styleId="a6">
    <w:name w:val="Table Grid"/>
    <w:basedOn w:val="a1"/>
    <w:uiPriority w:val="59"/>
    <w:rsid w:val="00975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4F2A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2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225">
      <w:bodyDiv w:val="1"/>
      <w:marLeft w:val="0"/>
      <w:marRight w:val="0"/>
      <w:marTop w:val="0"/>
      <w:marBottom w:val="0"/>
      <w:divBdr>
        <w:top w:val="none" w:sz="0" w:space="0" w:color="auto"/>
        <w:left w:val="none" w:sz="0" w:space="0" w:color="auto"/>
        <w:bottom w:val="none" w:sz="0" w:space="0" w:color="auto"/>
        <w:right w:val="none" w:sz="0" w:space="0" w:color="auto"/>
      </w:divBdr>
    </w:div>
    <w:div w:id="129324689">
      <w:bodyDiv w:val="1"/>
      <w:marLeft w:val="0"/>
      <w:marRight w:val="0"/>
      <w:marTop w:val="0"/>
      <w:marBottom w:val="0"/>
      <w:divBdr>
        <w:top w:val="none" w:sz="0" w:space="0" w:color="auto"/>
        <w:left w:val="none" w:sz="0" w:space="0" w:color="auto"/>
        <w:bottom w:val="none" w:sz="0" w:space="0" w:color="auto"/>
        <w:right w:val="none" w:sz="0" w:space="0" w:color="auto"/>
      </w:divBdr>
    </w:div>
    <w:div w:id="130290291">
      <w:bodyDiv w:val="1"/>
      <w:marLeft w:val="0"/>
      <w:marRight w:val="0"/>
      <w:marTop w:val="0"/>
      <w:marBottom w:val="0"/>
      <w:divBdr>
        <w:top w:val="none" w:sz="0" w:space="0" w:color="auto"/>
        <w:left w:val="none" w:sz="0" w:space="0" w:color="auto"/>
        <w:bottom w:val="none" w:sz="0" w:space="0" w:color="auto"/>
        <w:right w:val="none" w:sz="0" w:space="0" w:color="auto"/>
      </w:divBdr>
    </w:div>
    <w:div w:id="312835697">
      <w:bodyDiv w:val="1"/>
      <w:marLeft w:val="0"/>
      <w:marRight w:val="0"/>
      <w:marTop w:val="0"/>
      <w:marBottom w:val="0"/>
      <w:divBdr>
        <w:top w:val="none" w:sz="0" w:space="0" w:color="auto"/>
        <w:left w:val="none" w:sz="0" w:space="0" w:color="auto"/>
        <w:bottom w:val="none" w:sz="0" w:space="0" w:color="auto"/>
        <w:right w:val="none" w:sz="0" w:space="0" w:color="auto"/>
      </w:divBdr>
    </w:div>
    <w:div w:id="513762391">
      <w:bodyDiv w:val="1"/>
      <w:marLeft w:val="0"/>
      <w:marRight w:val="0"/>
      <w:marTop w:val="0"/>
      <w:marBottom w:val="0"/>
      <w:divBdr>
        <w:top w:val="none" w:sz="0" w:space="0" w:color="auto"/>
        <w:left w:val="none" w:sz="0" w:space="0" w:color="auto"/>
        <w:bottom w:val="none" w:sz="0" w:space="0" w:color="auto"/>
        <w:right w:val="none" w:sz="0" w:space="0" w:color="auto"/>
      </w:divBdr>
    </w:div>
    <w:div w:id="520749260">
      <w:bodyDiv w:val="1"/>
      <w:marLeft w:val="0"/>
      <w:marRight w:val="0"/>
      <w:marTop w:val="0"/>
      <w:marBottom w:val="0"/>
      <w:divBdr>
        <w:top w:val="none" w:sz="0" w:space="0" w:color="auto"/>
        <w:left w:val="none" w:sz="0" w:space="0" w:color="auto"/>
        <w:bottom w:val="none" w:sz="0" w:space="0" w:color="auto"/>
        <w:right w:val="none" w:sz="0" w:space="0" w:color="auto"/>
      </w:divBdr>
    </w:div>
    <w:div w:id="669601621">
      <w:bodyDiv w:val="1"/>
      <w:marLeft w:val="0"/>
      <w:marRight w:val="0"/>
      <w:marTop w:val="0"/>
      <w:marBottom w:val="0"/>
      <w:divBdr>
        <w:top w:val="none" w:sz="0" w:space="0" w:color="auto"/>
        <w:left w:val="none" w:sz="0" w:space="0" w:color="auto"/>
        <w:bottom w:val="none" w:sz="0" w:space="0" w:color="auto"/>
        <w:right w:val="none" w:sz="0" w:space="0" w:color="auto"/>
      </w:divBdr>
      <w:divsChild>
        <w:div w:id="1999573611">
          <w:marLeft w:val="0"/>
          <w:marRight w:val="0"/>
          <w:marTop w:val="0"/>
          <w:marBottom w:val="0"/>
          <w:divBdr>
            <w:top w:val="none" w:sz="0" w:space="0" w:color="auto"/>
            <w:left w:val="none" w:sz="0" w:space="0" w:color="auto"/>
            <w:bottom w:val="none" w:sz="0" w:space="0" w:color="auto"/>
            <w:right w:val="none" w:sz="0" w:space="0" w:color="auto"/>
          </w:divBdr>
        </w:div>
      </w:divsChild>
    </w:div>
    <w:div w:id="853767578">
      <w:bodyDiv w:val="1"/>
      <w:marLeft w:val="0"/>
      <w:marRight w:val="0"/>
      <w:marTop w:val="0"/>
      <w:marBottom w:val="0"/>
      <w:divBdr>
        <w:top w:val="none" w:sz="0" w:space="0" w:color="auto"/>
        <w:left w:val="none" w:sz="0" w:space="0" w:color="auto"/>
        <w:bottom w:val="none" w:sz="0" w:space="0" w:color="auto"/>
        <w:right w:val="none" w:sz="0" w:space="0" w:color="auto"/>
      </w:divBdr>
    </w:div>
    <w:div w:id="968708166">
      <w:bodyDiv w:val="1"/>
      <w:marLeft w:val="0"/>
      <w:marRight w:val="0"/>
      <w:marTop w:val="0"/>
      <w:marBottom w:val="0"/>
      <w:divBdr>
        <w:top w:val="none" w:sz="0" w:space="0" w:color="auto"/>
        <w:left w:val="none" w:sz="0" w:space="0" w:color="auto"/>
        <w:bottom w:val="none" w:sz="0" w:space="0" w:color="auto"/>
        <w:right w:val="none" w:sz="0" w:space="0" w:color="auto"/>
      </w:divBdr>
      <w:divsChild>
        <w:div w:id="727849103">
          <w:marLeft w:val="0"/>
          <w:marRight w:val="0"/>
          <w:marTop w:val="0"/>
          <w:marBottom w:val="0"/>
          <w:divBdr>
            <w:top w:val="none" w:sz="0" w:space="0" w:color="auto"/>
            <w:left w:val="none" w:sz="0" w:space="0" w:color="auto"/>
            <w:bottom w:val="none" w:sz="0" w:space="0" w:color="auto"/>
            <w:right w:val="none" w:sz="0" w:space="0" w:color="auto"/>
          </w:divBdr>
        </w:div>
      </w:divsChild>
    </w:div>
    <w:div w:id="1084109437">
      <w:bodyDiv w:val="1"/>
      <w:marLeft w:val="0"/>
      <w:marRight w:val="0"/>
      <w:marTop w:val="0"/>
      <w:marBottom w:val="0"/>
      <w:divBdr>
        <w:top w:val="none" w:sz="0" w:space="0" w:color="auto"/>
        <w:left w:val="none" w:sz="0" w:space="0" w:color="auto"/>
        <w:bottom w:val="none" w:sz="0" w:space="0" w:color="auto"/>
        <w:right w:val="none" w:sz="0" w:space="0" w:color="auto"/>
      </w:divBdr>
    </w:div>
    <w:div w:id="1094671422">
      <w:bodyDiv w:val="1"/>
      <w:marLeft w:val="0"/>
      <w:marRight w:val="0"/>
      <w:marTop w:val="0"/>
      <w:marBottom w:val="0"/>
      <w:divBdr>
        <w:top w:val="none" w:sz="0" w:space="0" w:color="auto"/>
        <w:left w:val="none" w:sz="0" w:space="0" w:color="auto"/>
        <w:bottom w:val="none" w:sz="0" w:space="0" w:color="auto"/>
        <w:right w:val="none" w:sz="0" w:space="0" w:color="auto"/>
      </w:divBdr>
    </w:div>
    <w:div w:id="1229880098">
      <w:bodyDiv w:val="1"/>
      <w:marLeft w:val="0"/>
      <w:marRight w:val="0"/>
      <w:marTop w:val="0"/>
      <w:marBottom w:val="0"/>
      <w:divBdr>
        <w:top w:val="none" w:sz="0" w:space="0" w:color="auto"/>
        <w:left w:val="none" w:sz="0" w:space="0" w:color="auto"/>
        <w:bottom w:val="none" w:sz="0" w:space="0" w:color="auto"/>
        <w:right w:val="none" w:sz="0" w:space="0" w:color="auto"/>
      </w:divBdr>
      <w:divsChild>
        <w:div w:id="2122604192">
          <w:marLeft w:val="0"/>
          <w:marRight w:val="0"/>
          <w:marTop w:val="0"/>
          <w:marBottom w:val="0"/>
          <w:divBdr>
            <w:top w:val="none" w:sz="0" w:space="0" w:color="auto"/>
            <w:left w:val="none" w:sz="0" w:space="0" w:color="auto"/>
            <w:bottom w:val="none" w:sz="0" w:space="0" w:color="auto"/>
            <w:right w:val="none" w:sz="0" w:space="0" w:color="auto"/>
          </w:divBdr>
          <w:divsChild>
            <w:div w:id="5318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767">
      <w:bodyDiv w:val="1"/>
      <w:marLeft w:val="0"/>
      <w:marRight w:val="0"/>
      <w:marTop w:val="0"/>
      <w:marBottom w:val="0"/>
      <w:divBdr>
        <w:top w:val="none" w:sz="0" w:space="0" w:color="auto"/>
        <w:left w:val="none" w:sz="0" w:space="0" w:color="auto"/>
        <w:bottom w:val="none" w:sz="0" w:space="0" w:color="auto"/>
        <w:right w:val="none" w:sz="0" w:space="0" w:color="auto"/>
      </w:divBdr>
    </w:div>
    <w:div w:id="1412656673">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1508790112">
      <w:bodyDiv w:val="1"/>
      <w:marLeft w:val="0"/>
      <w:marRight w:val="0"/>
      <w:marTop w:val="0"/>
      <w:marBottom w:val="0"/>
      <w:divBdr>
        <w:top w:val="none" w:sz="0" w:space="0" w:color="auto"/>
        <w:left w:val="none" w:sz="0" w:space="0" w:color="auto"/>
        <w:bottom w:val="none" w:sz="0" w:space="0" w:color="auto"/>
        <w:right w:val="none" w:sz="0" w:space="0" w:color="auto"/>
      </w:divBdr>
    </w:div>
    <w:div w:id="1596018184">
      <w:bodyDiv w:val="1"/>
      <w:marLeft w:val="0"/>
      <w:marRight w:val="0"/>
      <w:marTop w:val="0"/>
      <w:marBottom w:val="0"/>
      <w:divBdr>
        <w:top w:val="none" w:sz="0" w:space="0" w:color="auto"/>
        <w:left w:val="none" w:sz="0" w:space="0" w:color="auto"/>
        <w:bottom w:val="none" w:sz="0" w:space="0" w:color="auto"/>
        <w:right w:val="none" w:sz="0" w:space="0" w:color="auto"/>
      </w:divBdr>
    </w:div>
    <w:div w:id="1620605710">
      <w:bodyDiv w:val="1"/>
      <w:marLeft w:val="0"/>
      <w:marRight w:val="0"/>
      <w:marTop w:val="0"/>
      <w:marBottom w:val="0"/>
      <w:divBdr>
        <w:top w:val="none" w:sz="0" w:space="0" w:color="auto"/>
        <w:left w:val="none" w:sz="0" w:space="0" w:color="auto"/>
        <w:bottom w:val="none" w:sz="0" w:space="0" w:color="auto"/>
        <w:right w:val="none" w:sz="0" w:space="0" w:color="auto"/>
      </w:divBdr>
    </w:div>
    <w:div w:id="1628003871">
      <w:bodyDiv w:val="1"/>
      <w:marLeft w:val="0"/>
      <w:marRight w:val="0"/>
      <w:marTop w:val="0"/>
      <w:marBottom w:val="0"/>
      <w:divBdr>
        <w:top w:val="none" w:sz="0" w:space="0" w:color="auto"/>
        <w:left w:val="none" w:sz="0" w:space="0" w:color="auto"/>
        <w:bottom w:val="none" w:sz="0" w:space="0" w:color="auto"/>
        <w:right w:val="none" w:sz="0" w:space="0" w:color="auto"/>
      </w:divBdr>
    </w:div>
    <w:div w:id="1630548059">
      <w:bodyDiv w:val="1"/>
      <w:marLeft w:val="0"/>
      <w:marRight w:val="0"/>
      <w:marTop w:val="0"/>
      <w:marBottom w:val="0"/>
      <w:divBdr>
        <w:top w:val="none" w:sz="0" w:space="0" w:color="auto"/>
        <w:left w:val="none" w:sz="0" w:space="0" w:color="auto"/>
        <w:bottom w:val="none" w:sz="0" w:space="0" w:color="auto"/>
        <w:right w:val="none" w:sz="0" w:space="0" w:color="auto"/>
      </w:divBdr>
      <w:divsChild>
        <w:div w:id="100685996">
          <w:marLeft w:val="0"/>
          <w:marRight w:val="0"/>
          <w:marTop w:val="0"/>
          <w:marBottom w:val="0"/>
          <w:divBdr>
            <w:top w:val="none" w:sz="0" w:space="0" w:color="auto"/>
            <w:left w:val="none" w:sz="0" w:space="0" w:color="auto"/>
            <w:bottom w:val="none" w:sz="0" w:space="0" w:color="auto"/>
            <w:right w:val="none" w:sz="0" w:space="0" w:color="auto"/>
          </w:divBdr>
          <w:divsChild>
            <w:div w:id="1071730193">
              <w:marLeft w:val="0"/>
              <w:marRight w:val="0"/>
              <w:marTop w:val="0"/>
              <w:marBottom w:val="0"/>
              <w:divBdr>
                <w:top w:val="none" w:sz="0" w:space="0" w:color="auto"/>
                <w:left w:val="none" w:sz="0" w:space="0" w:color="auto"/>
                <w:bottom w:val="none" w:sz="0" w:space="0" w:color="auto"/>
                <w:right w:val="none" w:sz="0" w:space="0" w:color="auto"/>
              </w:divBdr>
              <w:divsChild>
                <w:div w:id="738096571">
                  <w:marLeft w:val="0"/>
                  <w:marRight w:val="0"/>
                  <w:marTop w:val="0"/>
                  <w:marBottom w:val="0"/>
                  <w:divBdr>
                    <w:top w:val="none" w:sz="0" w:space="0" w:color="auto"/>
                    <w:left w:val="none" w:sz="0" w:space="0" w:color="auto"/>
                    <w:bottom w:val="none" w:sz="0" w:space="0" w:color="auto"/>
                    <w:right w:val="none" w:sz="0" w:space="0" w:color="auto"/>
                  </w:divBdr>
                  <w:divsChild>
                    <w:div w:id="1880121135">
                      <w:marLeft w:val="0"/>
                      <w:marRight w:val="0"/>
                      <w:marTop w:val="0"/>
                      <w:marBottom w:val="0"/>
                      <w:divBdr>
                        <w:top w:val="none" w:sz="0" w:space="0" w:color="auto"/>
                        <w:left w:val="none" w:sz="0" w:space="0" w:color="auto"/>
                        <w:bottom w:val="none" w:sz="0" w:space="0" w:color="auto"/>
                        <w:right w:val="none" w:sz="0" w:space="0" w:color="auto"/>
                      </w:divBdr>
                      <w:divsChild>
                        <w:div w:id="1139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329393">
      <w:bodyDiv w:val="1"/>
      <w:marLeft w:val="0"/>
      <w:marRight w:val="0"/>
      <w:marTop w:val="0"/>
      <w:marBottom w:val="0"/>
      <w:divBdr>
        <w:top w:val="none" w:sz="0" w:space="0" w:color="auto"/>
        <w:left w:val="none" w:sz="0" w:space="0" w:color="auto"/>
        <w:bottom w:val="none" w:sz="0" w:space="0" w:color="auto"/>
        <w:right w:val="none" w:sz="0" w:space="0" w:color="auto"/>
      </w:divBdr>
    </w:div>
    <w:div w:id="1678994569">
      <w:bodyDiv w:val="1"/>
      <w:marLeft w:val="0"/>
      <w:marRight w:val="0"/>
      <w:marTop w:val="0"/>
      <w:marBottom w:val="0"/>
      <w:divBdr>
        <w:top w:val="none" w:sz="0" w:space="0" w:color="auto"/>
        <w:left w:val="none" w:sz="0" w:space="0" w:color="auto"/>
        <w:bottom w:val="none" w:sz="0" w:space="0" w:color="auto"/>
        <w:right w:val="none" w:sz="0" w:space="0" w:color="auto"/>
      </w:divBdr>
      <w:divsChild>
        <w:div w:id="152575441">
          <w:marLeft w:val="0"/>
          <w:marRight w:val="0"/>
          <w:marTop w:val="0"/>
          <w:marBottom w:val="0"/>
          <w:divBdr>
            <w:top w:val="none" w:sz="0" w:space="0" w:color="auto"/>
            <w:left w:val="none" w:sz="0" w:space="0" w:color="auto"/>
            <w:bottom w:val="none" w:sz="0" w:space="0" w:color="auto"/>
            <w:right w:val="none" w:sz="0" w:space="0" w:color="auto"/>
          </w:divBdr>
        </w:div>
      </w:divsChild>
    </w:div>
    <w:div w:id="2116973507">
      <w:bodyDiv w:val="1"/>
      <w:marLeft w:val="0"/>
      <w:marRight w:val="0"/>
      <w:marTop w:val="0"/>
      <w:marBottom w:val="0"/>
      <w:divBdr>
        <w:top w:val="none" w:sz="0" w:space="0" w:color="auto"/>
        <w:left w:val="none" w:sz="0" w:space="0" w:color="auto"/>
        <w:bottom w:val="none" w:sz="0" w:space="0" w:color="auto"/>
        <w:right w:val="none" w:sz="0" w:space="0" w:color="auto"/>
      </w:divBdr>
      <w:divsChild>
        <w:div w:id="575818313">
          <w:marLeft w:val="0"/>
          <w:marRight w:val="0"/>
          <w:marTop w:val="0"/>
          <w:marBottom w:val="0"/>
          <w:divBdr>
            <w:top w:val="none" w:sz="0" w:space="0" w:color="auto"/>
            <w:left w:val="none" w:sz="0" w:space="0" w:color="auto"/>
            <w:bottom w:val="none" w:sz="0" w:space="0" w:color="auto"/>
            <w:right w:val="none" w:sz="0" w:space="0" w:color="auto"/>
          </w:divBdr>
          <w:divsChild>
            <w:div w:id="389039845">
              <w:marLeft w:val="0"/>
              <w:marRight w:val="0"/>
              <w:marTop w:val="0"/>
              <w:marBottom w:val="0"/>
              <w:divBdr>
                <w:top w:val="none" w:sz="0" w:space="0" w:color="auto"/>
                <w:left w:val="none" w:sz="0" w:space="0" w:color="auto"/>
                <w:bottom w:val="none" w:sz="0" w:space="0" w:color="auto"/>
                <w:right w:val="none" w:sz="0" w:space="0" w:color="auto"/>
              </w:divBdr>
              <w:divsChild>
                <w:div w:id="1205093008">
                  <w:marLeft w:val="0"/>
                  <w:marRight w:val="0"/>
                  <w:marTop w:val="0"/>
                  <w:marBottom w:val="0"/>
                  <w:divBdr>
                    <w:top w:val="none" w:sz="0" w:space="0" w:color="auto"/>
                    <w:left w:val="none" w:sz="0" w:space="0" w:color="auto"/>
                    <w:bottom w:val="none" w:sz="0" w:space="0" w:color="auto"/>
                    <w:right w:val="none" w:sz="0" w:space="0" w:color="auto"/>
                  </w:divBdr>
                  <w:divsChild>
                    <w:div w:id="625892394">
                      <w:marLeft w:val="0"/>
                      <w:marRight w:val="0"/>
                      <w:marTop w:val="0"/>
                      <w:marBottom w:val="0"/>
                      <w:divBdr>
                        <w:top w:val="none" w:sz="0" w:space="0" w:color="auto"/>
                        <w:left w:val="none" w:sz="0" w:space="0" w:color="auto"/>
                        <w:bottom w:val="none" w:sz="0" w:space="0" w:color="auto"/>
                        <w:right w:val="none" w:sz="0" w:space="0" w:color="auto"/>
                      </w:divBdr>
                      <w:divsChild>
                        <w:div w:id="7984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0070">
              <w:marLeft w:val="0"/>
              <w:marRight w:val="0"/>
              <w:marTop w:val="0"/>
              <w:marBottom w:val="0"/>
              <w:divBdr>
                <w:top w:val="none" w:sz="0" w:space="0" w:color="auto"/>
                <w:left w:val="none" w:sz="0" w:space="0" w:color="auto"/>
                <w:bottom w:val="none" w:sz="0" w:space="0" w:color="auto"/>
                <w:right w:val="none" w:sz="0" w:space="0" w:color="auto"/>
              </w:divBdr>
              <w:divsChild>
                <w:div w:id="1598292957">
                  <w:marLeft w:val="0"/>
                  <w:marRight w:val="0"/>
                  <w:marTop w:val="0"/>
                  <w:marBottom w:val="0"/>
                  <w:divBdr>
                    <w:top w:val="none" w:sz="0" w:space="0" w:color="auto"/>
                    <w:left w:val="none" w:sz="0" w:space="0" w:color="auto"/>
                    <w:bottom w:val="none" w:sz="0" w:space="0" w:color="auto"/>
                    <w:right w:val="none" w:sz="0" w:space="0" w:color="auto"/>
                  </w:divBdr>
                </w:div>
                <w:div w:id="844829060">
                  <w:marLeft w:val="0"/>
                  <w:marRight w:val="0"/>
                  <w:marTop w:val="0"/>
                  <w:marBottom w:val="0"/>
                  <w:divBdr>
                    <w:top w:val="none" w:sz="0" w:space="0" w:color="auto"/>
                    <w:left w:val="none" w:sz="0" w:space="0" w:color="auto"/>
                    <w:bottom w:val="none" w:sz="0" w:space="0" w:color="auto"/>
                    <w:right w:val="none" w:sz="0" w:space="0" w:color="auto"/>
                  </w:divBdr>
                </w:div>
              </w:divsChild>
            </w:div>
            <w:div w:id="97023385">
              <w:marLeft w:val="0"/>
              <w:marRight w:val="0"/>
              <w:marTop w:val="0"/>
              <w:marBottom w:val="0"/>
              <w:divBdr>
                <w:top w:val="none" w:sz="0" w:space="0" w:color="auto"/>
                <w:left w:val="none" w:sz="0" w:space="0" w:color="auto"/>
                <w:bottom w:val="none" w:sz="0" w:space="0" w:color="auto"/>
                <w:right w:val="none" w:sz="0" w:space="0" w:color="auto"/>
              </w:divBdr>
              <w:divsChild>
                <w:div w:id="1387991018">
                  <w:marLeft w:val="0"/>
                  <w:marRight w:val="0"/>
                  <w:marTop w:val="0"/>
                  <w:marBottom w:val="0"/>
                  <w:divBdr>
                    <w:top w:val="none" w:sz="0" w:space="0" w:color="auto"/>
                    <w:left w:val="none" w:sz="0" w:space="0" w:color="auto"/>
                    <w:bottom w:val="none" w:sz="0" w:space="0" w:color="auto"/>
                    <w:right w:val="none" w:sz="0" w:space="0" w:color="auto"/>
                  </w:divBdr>
                  <w:divsChild>
                    <w:div w:id="763495596">
                      <w:marLeft w:val="0"/>
                      <w:marRight w:val="0"/>
                      <w:marTop w:val="0"/>
                      <w:marBottom w:val="0"/>
                      <w:divBdr>
                        <w:top w:val="none" w:sz="0" w:space="0" w:color="auto"/>
                        <w:left w:val="none" w:sz="0" w:space="0" w:color="auto"/>
                        <w:bottom w:val="none" w:sz="0" w:space="0" w:color="auto"/>
                        <w:right w:val="none" w:sz="0" w:space="0" w:color="auto"/>
                      </w:divBdr>
                      <w:divsChild>
                        <w:div w:id="1601182476">
                          <w:marLeft w:val="0"/>
                          <w:marRight w:val="0"/>
                          <w:marTop w:val="0"/>
                          <w:marBottom w:val="0"/>
                          <w:divBdr>
                            <w:top w:val="none" w:sz="0" w:space="0" w:color="auto"/>
                            <w:left w:val="none" w:sz="0" w:space="0" w:color="auto"/>
                            <w:bottom w:val="none" w:sz="0" w:space="0" w:color="auto"/>
                            <w:right w:val="none" w:sz="0" w:space="0" w:color="auto"/>
                          </w:divBdr>
                        </w:div>
                        <w:div w:id="1898084101">
                          <w:marLeft w:val="0"/>
                          <w:marRight w:val="0"/>
                          <w:marTop w:val="0"/>
                          <w:marBottom w:val="0"/>
                          <w:divBdr>
                            <w:top w:val="none" w:sz="0" w:space="0" w:color="auto"/>
                            <w:left w:val="none" w:sz="0" w:space="0" w:color="auto"/>
                            <w:bottom w:val="none" w:sz="0" w:space="0" w:color="auto"/>
                            <w:right w:val="none" w:sz="0" w:space="0" w:color="auto"/>
                          </w:divBdr>
                          <w:divsChild>
                            <w:div w:id="813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215&amp;dst=100022&amp;field=134&amp;date=19.05.2026" TargetMode="External"/><Relationship Id="rId13" Type="http://schemas.openxmlformats.org/officeDocument/2006/relationships/hyperlink" Target="https://ovmf2.consultant.ru/cgi/online.cgi?req=doc&amp;rnd=8187ad95dfa6f6c027db6f6cea0b1e8c&amp;base=LAW&amp;n=519026&amp;dst=101614" TargetMode="External"/><Relationship Id="rId18" Type="http://schemas.openxmlformats.org/officeDocument/2006/relationships/hyperlink" Target="https://ovmf2.consultant.ru/cgi/online.cgi?req=doc&amp;rnd=8187ad95dfa6f6c027db6f6cea0b1e8c&amp;base=LAW&amp;n=534255&amp;dst=100055" TargetMode="External"/><Relationship Id="rId3" Type="http://schemas.openxmlformats.org/officeDocument/2006/relationships/settings" Target="settings.xml"/><Relationship Id="rId21" Type="http://schemas.openxmlformats.org/officeDocument/2006/relationships/hyperlink" Target="https://login.consultant.ru/link/?req=doc&amp;base=LAW&amp;n=486550&amp;date=21.05.2026" TargetMode="External"/><Relationship Id="rId7" Type="http://schemas.openxmlformats.org/officeDocument/2006/relationships/hyperlink" Target="https://login.consultant.ru/link/?req=doc&amp;base=LAW&amp;n=474215&amp;dst=100010&amp;field=134&amp;date=19.05.2026" TargetMode="External"/><Relationship Id="rId12" Type="http://schemas.openxmlformats.org/officeDocument/2006/relationships/hyperlink" Target="https://ovmf2.consultant.ru/cgi/online.cgi?req=doc&amp;rnd=8187ad95dfa6f6c027db6f6cea0b1e8c&amp;base=LAW&amp;n=529656&amp;dst=62" TargetMode="External"/><Relationship Id="rId17" Type="http://schemas.openxmlformats.org/officeDocument/2006/relationships/hyperlink" Target="https://ovmf2.consultant.ru/cgi/online.cgi?req=doc&amp;rnd=8187ad95dfa6f6c027db6f6cea0b1e8c&amp;base=LAW&amp;n=534255&amp;dst=1000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vmf2.consultant.ru/cgi/online.cgi?req=doc&amp;rnd=8187ad95dfa6f6c027db6f6cea0b1e8c&amp;base=LAW&amp;n=534255&amp;dst=100068" TargetMode="External"/><Relationship Id="rId20" Type="http://schemas.openxmlformats.org/officeDocument/2006/relationships/hyperlink" Target="https://login.consultant.ru/link/?req=doc&amp;base=LAW&amp;n=442527&amp;date=21.05.2026" TargetMode="External"/><Relationship Id="rId1" Type="http://schemas.openxmlformats.org/officeDocument/2006/relationships/numbering" Target="numbering.xml"/><Relationship Id="rId6" Type="http://schemas.openxmlformats.org/officeDocument/2006/relationships/hyperlink" Target="https://login.consultant.ru/link/?req=doc&amp;base=LAW&amp;n=467710&amp;dst=100008&amp;field=134&amp;date=19.05.2026" TargetMode="External"/><Relationship Id="rId11" Type="http://schemas.openxmlformats.org/officeDocument/2006/relationships/hyperlink" Target="https://login.consultant.ru/link/?req=doc&amp;base=MLAW&amp;n=249517&amp;dst=3&amp;field=134&amp;date=19.05.2026" TargetMode="External"/><Relationship Id="rId24" Type="http://schemas.openxmlformats.org/officeDocument/2006/relationships/fontTable" Target="fontTable.xml"/><Relationship Id="rId5" Type="http://schemas.openxmlformats.org/officeDocument/2006/relationships/hyperlink" Target="https://login.consultant.ru/link/?req=doc&amp;base=LAW&amp;n=467710&amp;dst=100007&amp;field=134&amp;date=19.05.2026" TargetMode="External"/><Relationship Id="rId15" Type="http://schemas.openxmlformats.org/officeDocument/2006/relationships/hyperlink" Target="https://ovmf2.consultant.ru/cgi/online.cgi?req=doc&amp;rnd=8187ad95dfa6f6c027db6f6cea0b1e8c&amp;base=LAW&amp;n=529656&amp;dst=54" TargetMode="External"/><Relationship Id="rId23" Type="http://schemas.openxmlformats.org/officeDocument/2006/relationships/hyperlink" Target="https://login.consultant.ru/link/?req=doc&amp;base=LAW&amp;n=2875&amp;date=21.05.2026" TargetMode="External"/><Relationship Id="rId10" Type="http://schemas.openxmlformats.org/officeDocument/2006/relationships/hyperlink" Target="https://login.consultant.ru/link/?req=doc&amp;base=LAW&amp;n=467710&amp;dst=100038&amp;field=134&amp;date=19.05.2026" TargetMode="External"/><Relationship Id="rId19" Type="http://schemas.openxmlformats.org/officeDocument/2006/relationships/hyperlink" Target="https://login.consultant.ru/link/?req=doc&amp;base=LAW&amp;n=437257&amp;date=21.05.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215&amp;dst=100023&amp;field=134&amp;date=19.05.2026" TargetMode="External"/><Relationship Id="rId14" Type="http://schemas.openxmlformats.org/officeDocument/2006/relationships/hyperlink" Target="https://ovmf2.consultant.ru/cgi/online.cgi?req=doc&amp;rnd=8187ad95dfa6f6c027db6f6cea0b1e8c&amp;base=LAW&amp;n=523560&amp;dst=29" TargetMode="External"/><Relationship Id="rId22" Type="http://schemas.openxmlformats.org/officeDocument/2006/relationships/hyperlink" Target="https://login.consultant.ru/link/?req=doc&amp;base=LAW&amp;n=522497&amp;date=21.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dcterms:created xsi:type="dcterms:W3CDTF">2026-05-21T06:20:00Z</dcterms:created>
  <dcterms:modified xsi:type="dcterms:W3CDTF">2026-05-21T06:20:00Z</dcterms:modified>
</cp:coreProperties>
</file>